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C40" w:rsidRDefault="001C2C40">
      <w:r>
        <w:rPr>
          <w:noProof/>
          <w:lang w:eastAsia="en-CA"/>
        </w:rPr>
        <mc:AlternateContent>
          <mc:Choice Requires="wps">
            <w:drawing>
              <wp:anchor distT="0" distB="0" distL="114300" distR="114300" simplePos="0" relativeHeight="251659264" behindDoc="0" locked="0" layoutInCell="1" allowOverlap="1">
                <wp:simplePos x="0" y="0"/>
                <wp:positionH relativeFrom="column">
                  <wp:posOffset>-552893</wp:posOffset>
                </wp:positionH>
                <wp:positionV relativeFrom="paragraph">
                  <wp:posOffset>844388</wp:posOffset>
                </wp:positionV>
                <wp:extent cx="7059753" cy="0"/>
                <wp:effectExtent l="0" t="57150" r="27305" b="76200"/>
                <wp:wrapNone/>
                <wp:docPr id="1" name="Straight Connector 1"/>
                <wp:cNvGraphicFramePr/>
                <a:graphic xmlns:a="http://schemas.openxmlformats.org/drawingml/2006/main">
                  <a:graphicData uri="http://schemas.microsoft.com/office/word/2010/wordprocessingShape">
                    <wps:wsp>
                      <wps:cNvCnPr/>
                      <wps:spPr>
                        <a:xfrm>
                          <a:off x="0" y="0"/>
                          <a:ext cx="7059753" cy="0"/>
                        </a:xfrm>
                        <a:prstGeom prst="line">
                          <a:avLst/>
                        </a:prstGeom>
                        <a:ln w="12382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5pt,66.5pt" to="512.3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" strokecolor="#bc4542 [3045]" strokeweight="9.75pt"/>
            </w:pict>
          </mc:Fallback>
        </mc:AlternateContent>
      </w:r>
    </w:p>
    <w:p w:rsidR="001C2C40" w:rsidRPr="001C2C40" w:rsidRDefault="001C2C40" w:rsidP="001C2C40"/>
    <w:p w:rsidR="001C2C40" w:rsidRPr="001C2C40" w:rsidRDefault="002F1BB0" w:rsidP="001C2C40">
      <w:r>
        <w:rPr>
          <w:noProof/>
          <w:lang w:eastAsia="en-CA"/>
        </w:rPr>
        <mc:AlternateContent>
          <mc:Choice Requires="wps">
            <w:drawing>
              <wp:anchor distT="0" distB="0" distL="114300" distR="114300" simplePos="0" relativeHeight="251660288" behindDoc="0" locked="0" layoutInCell="1" allowOverlap="1" wp14:anchorId="30867809" wp14:editId="31B7C245">
                <wp:simplePos x="0" y="0"/>
                <wp:positionH relativeFrom="column">
                  <wp:posOffset>-254635</wp:posOffset>
                </wp:positionH>
                <wp:positionV relativeFrom="paragraph">
                  <wp:posOffset>198755</wp:posOffset>
                </wp:positionV>
                <wp:extent cx="3348990" cy="393065"/>
                <wp:effectExtent l="0" t="0" r="22860" b="26035"/>
                <wp:wrapNone/>
                <wp:docPr id="3" name="Rectangle 3"/>
                <wp:cNvGraphicFramePr/>
                <a:graphic xmlns:a="http://schemas.openxmlformats.org/drawingml/2006/main">
                  <a:graphicData uri="http://schemas.microsoft.com/office/word/2010/wordprocessingShape">
                    <wps:wsp>
                      <wps:cNvSpPr/>
                      <wps:spPr>
                        <a:xfrm>
                          <a:off x="0" y="0"/>
                          <a:ext cx="3348990" cy="3930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2C40" w:rsidRPr="001C2C40" w:rsidRDefault="001C2C40" w:rsidP="001C2C40">
                            <w:pPr>
                              <w:tabs>
                                <w:tab w:val="left" w:pos="6832"/>
                              </w:tabs>
                            </w:pPr>
                            <w:r>
                              <w:rPr>
                                <w:rFonts w:ascii="Arial" w:hAnsi="Arial" w:cs="Arial"/>
                                <w:b/>
                                <w:bCs/>
                                <w:i/>
                                <w:iCs/>
                                <w:sz w:val="28"/>
                                <w:szCs w:val="28"/>
                              </w:rPr>
                              <w:t>Significant Events/ Incidents/Trends</w:t>
                            </w:r>
                          </w:p>
                          <w:p w:rsidR="001C2C40" w:rsidRDefault="001C2C40" w:rsidP="001C2C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0.05pt;margin-top:15.65pt;width:263.7pt;height:3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" fillcolor="#4f81bd [3204]" strokecolor="#243f60 [1604]" strokeweight="2pt">
                <v:textbox>
                  <w:txbxContent>
                    <w:p w:rsidR="001C2C40" w:rsidRPr="001C2C40" w:rsidRDefault="001C2C40" w:rsidP="001C2C40">
                      <w:pPr>
                        <w:tabs>
                          <w:tab w:val="left" w:pos="6832"/>
                        </w:tabs>
                      </w:pPr>
                      <w:r>
                        <w:rPr>
                          <w:rFonts w:ascii="Arial" w:hAnsi="Arial" w:cs="Arial"/>
                          <w:b/>
                          <w:bCs/>
                          <w:i/>
                          <w:iCs/>
                          <w:sz w:val="28"/>
                          <w:szCs w:val="28"/>
                        </w:rPr>
                        <w:t>Significant Events/ Incidents/Trends</w:t>
                      </w:r>
                    </w:p>
                    <w:p w:rsidR="001C2C40" w:rsidRDefault="001C2C40" w:rsidP="001C2C40">
                      <w:pPr>
                        <w:jc w:val="center"/>
                      </w:pPr>
                    </w:p>
                  </w:txbxContent>
                </v:textbox>
              </v:rect>
            </w:pict>
          </mc:Fallback>
        </mc:AlternateContent>
      </w:r>
    </w:p>
    <w:p w:rsidR="001C2C40" w:rsidRPr="001C2C40" w:rsidRDefault="001C2C40" w:rsidP="001C2C40"/>
    <w:p w:rsidR="00767DEF" w:rsidRPr="004B54A0" w:rsidRDefault="00767DEF" w:rsidP="00767DEF">
      <w:pPr>
        <w:spacing w:before="100" w:beforeAutospacing="1" w:after="100" w:afterAutospacing="1" w:line="360" w:lineRule="atLeast"/>
        <w:outlineLvl w:val="1"/>
        <w:rPr>
          <w:rFonts w:ascii="Times New Roman" w:eastAsia="Times New Roman" w:hAnsi="Times New Roman" w:cs="Times New Roman"/>
          <w:b/>
          <w:bCs/>
          <w:sz w:val="40"/>
          <w:szCs w:val="40"/>
          <w:u w:val="single"/>
          <w:lang w:val="en"/>
        </w:rPr>
      </w:pPr>
      <w:r w:rsidRPr="004B54A0">
        <w:rPr>
          <w:rFonts w:ascii="Times New Roman" w:eastAsia="Times New Roman" w:hAnsi="Times New Roman" w:cs="Times New Roman"/>
          <w:b/>
          <w:bCs/>
          <w:sz w:val="40"/>
          <w:szCs w:val="40"/>
          <w:u w:val="single"/>
          <w:lang w:val="en"/>
        </w:rPr>
        <w:t>Friendly Reminders</w:t>
      </w:r>
    </w:p>
    <w:p w:rsidR="00767DEF" w:rsidRDefault="00767DEF" w:rsidP="00767DEF">
      <w:pPr>
        <w:spacing w:before="100" w:beforeAutospacing="1" w:after="100" w:afterAutospacing="1" w:line="360" w:lineRule="atLeast"/>
        <w:outlineLvl w:val="1"/>
        <w:rPr>
          <w:rFonts w:ascii="Times New Roman" w:eastAsia="Times New Roman" w:hAnsi="Times New Roman" w:cs="Times New Roman"/>
          <w:b/>
          <w:bCs/>
          <w:sz w:val="30"/>
          <w:szCs w:val="30"/>
          <w:lang w:val="en"/>
        </w:rPr>
      </w:pPr>
      <w:r>
        <w:rPr>
          <w:rFonts w:ascii="Times New Roman" w:eastAsia="Times New Roman" w:hAnsi="Times New Roman" w:cs="Times New Roman"/>
          <w:b/>
          <w:bCs/>
          <w:sz w:val="30"/>
          <w:szCs w:val="30"/>
          <w:lang w:val="en"/>
        </w:rPr>
        <w:t>Is your home fire safe? Contact Puslinch Fire &amp; Rescue Services for a free home inspection.</w:t>
      </w:r>
    </w:p>
    <w:p w:rsidR="00767DEF" w:rsidRDefault="00767DEF" w:rsidP="00767DEF">
      <w:pPr>
        <w:spacing w:before="100" w:beforeAutospacing="1" w:after="100" w:afterAutospacing="1" w:line="360" w:lineRule="atLeast"/>
        <w:outlineLvl w:val="1"/>
        <w:rPr>
          <w:rFonts w:ascii="Times New Roman" w:eastAsia="Times New Roman" w:hAnsi="Times New Roman" w:cs="Times New Roman"/>
          <w:b/>
          <w:bCs/>
          <w:sz w:val="30"/>
          <w:szCs w:val="30"/>
          <w:lang w:val="en"/>
        </w:rPr>
      </w:pPr>
      <w:r>
        <w:rPr>
          <w:rFonts w:ascii="Times New Roman" w:eastAsia="Times New Roman" w:hAnsi="Times New Roman" w:cs="Times New Roman"/>
          <w:b/>
          <w:bCs/>
          <w:sz w:val="30"/>
          <w:szCs w:val="30"/>
          <w:lang w:val="en"/>
        </w:rPr>
        <w:t>Smoke Alarms</w:t>
      </w:r>
    </w:p>
    <w:p w:rsidR="00767DEF" w:rsidRPr="004B54A0" w:rsidRDefault="00767DEF" w:rsidP="00767DEF">
      <w:pPr>
        <w:spacing w:before="100" w:beforeAutospacing="1" w:after="100" w:afterAutospacing="1" w:line="285" w:lineRule="atLeast"/>
        <w:contextualSpacing/>
        <w:rPr>
          <w:rFonts w:ascii="Times New Roman" w:eastAsia="Times New Roman" w:hAnsi="Times New Roman" w:cs="Times New Roman"/>
          <w:sz w:val="23"/>
          <w:szCs w:val="23"/>
          <w:lang w:val="en"/>
        </w:rPr>
      </w:pPr>
      <w:r>
        <w:rPr>
          <w:rFonts w:ascii="Times New Roman" w:eastAsia="Times New Roman" w:hAnsi="Times New Roman" w:cs="Times New Roman"/>
          <w:sz w:val="23"/>
          <w:szCs w:val="23"/>
          <w:lang w:val="en"/>
        </w:rPr>
        <w:t>I</w:t>
      </w:r>
      <w:r w:rsidRPr="004B54A0">
        <w:rPr>
          <w:rFonts w:ascii="Times New Roman" w:eastAsia="Times New Roman" w:hAnsi="Times New Roman" w:cs="Times New Roman"/>
          <w:sz w:val="23"/>
          <w:szCs w:val="23"/>
          <w:lang w:val="en"/>
        </w:rPr>
        <w:t>f anyone in the household sleeps with the bedroom door closed, install an alarm inside their bedroom.</w:t>
      </w:r>
      <w:r>
        <w:rPr>
          <w:rFonts w:ascii="Times New Roman" w:eastAsia="Times New Roman" w:hAnsi="Times New Roman" w:cs="Times New Roman"/>
          <w:sz w:val="23"/>
          <w:szCs w:val="23"/>
          <w:lang w:val="en"/>
        </w:rPr>
        <w:t xml:space="preserve">  Never remove batteries from a</w:t>
      </w:r>
      <w:r w:rsidRPr="004B54A0">
        <w:rPr>
          <w:rFonts w:ascii="Times New Roman" w:eastAsia="Times New Roman" w:hAnsi="Times New Roman" w:cs="Times New Roman"/>
          <w:sz w:val="23"/>
          <w:szCs w:val="23"/>
          <w:lang w:val="en"/>
        </w:rPr>
        <w:t xml:space="preserve"> smoke alarms. If nuisance alarms are a problem, try moving the alarm to another location or purchase an alarm with a "hush feature" that temporarily silences the alarm.</w:t>
      </w:r>
      <w:r>
        <w:rPr>
          <w:rFonts w:ascii="Times New Roman" w:eastAsia="Times New Roman" w:hAnsi="Times New Roman" w:cs="Times New Roman"/>
          <w:sz w:val="23"/>
          <w:szCs w:val="23"/>
          <w:lang w:val="en"/>
        </w:rPr>
        <w:t xml:space="preserve">  </w:t>
      </w:r>
      <w:r w:rsidRPr="004B54A0">
        <w:rPr>
          <w:rFonts w:ascii="Times New Roman" w:eastAsia="Times New Roman" w:hAnsi="Times New Roman" w:cs="Times New Roman"/>
          <w:sz w:val="23"/>
          <w:szCs w:val="23"/>
          <w:lang w:val="en"/>
        </w:rPr>
        <w:t xml:space="preserve">Smoke alarms </w:t>
      </w:r>
      <w:r>
        <w:rPr>
          <w:rFonts w:ascii="Times New Roman" w:eastAsia="Times New Roman" w:hAnsi="Times New Roman" w:cs="Times New Roman"/>
          <w:sz w:val="23"/>
          <w:szCs w:val="23"/>
          <w:lang w:val="en"/>
        </w:rPr>
        <w:t>should be</w:t>
      </w:r>
      <w:r w:rsidRPr="004B54A0">
        <w:rPr>
          <w:rFonts w:ascii="Times New Roman" w:eastAsia="Times New Roman" w:hAnsi="Times New Roman" w:cs="Times New Roman"/>
          <w:sz w:val="23"/>
          <w:szCs w:val="23"/>
          <w:lang w:val="en"/>
        </w:rPr>
        <w:t xml:space="preserve"> replaced every 10 years.</w:t>
      </w:r>
    </w:p>
    <w:p w:rsidR="00767DEF" w:rsidRPr="004B54A0" w:rsidRDefault="00767DEF" w:rsidP="00767DEF">
      <w:pPr>
        <w:spacing w:before="100" w:beforeAutospacing="1" w:after="100" w:afterAutospacing="1" w:line="285" w:lineRule="atLeast"/>
        <w:contextualSpacing/>
        <w:rPr>
          <w:rFonts w:ascii="Times New Roman" w:eastAsia="Times New Roman" w:hAnsi="Times New Roman" w:cs="Times New Roman"/>
          <w:sz w:val="23"/>
          <w:szCs w:val="23"/>
          <w:lang w:val="en"/>
        </w:rPr>
      </w:pPr>
      <w:r>
        <w:rPr>
          <w:rFonts w:ascii="Times New Roman" w:eastAsia="Times New Roman" w:hAnsi="Times New Roman" w:cs="Times New Roman"/>
          <w:sz w:val="23"/>
          <w:szCs w:val="23"/>
          <w:lang w:val="en"/>
        </w:rPr>
        <w:t xml:space="preserve">Please </w:t>
      </w:r>
      <w:r w:rsidRPr="004B54A0">
        <w:rPr>
          <w:rFonts w:ascii="Times New Roman" w:eastAsia="Times New Roman" w:hAnsi="Times New Roman" w:cs="Times New Roman"/>
          <w:sz w:val="23"/>
          <w:szCs w:val="23"/>
          <w:lang w:val="en"/>
        </w:rPr>
        <w:t>test</w:t>
      </w:r>
      <w:r>
        <w:rPr>
          <w:rFonts w:ascii="Times New Roman" w:eastAsia="Times New Roman" w:hAnsi="Times New Roman" w:cs="Times New Roman"/>
          <w:sz w:val="23"/>
          <w:szCs w:val="23"/>
          <w:lang w:val="en"/>
        </w:rPr>
        <w:t xml:space="preserve"> your smoke alarms</w:t>
      </w:r>
      <w:r w:rsidRPr="004B54A0">
        <w:rPr>
          <w:rFonts w:ascii="Times New Roman" w:eastAsia="Times New Roman" w:hAnsi="Times New Roman" w:cs="Times New Roman"/>
          <w:sz w:val="23"/>
          <w:szCs w:val="23"/>
          <w:lang w:val="en"/>
        </w:rPr>
        <w:t xml:space="preserve"> once a month and the batteries be replaced every year.</w:t>
      </w:r>
    </w:p>
    <w:p w:rsidR="00767DEF" w:rsidRPr="004B54A0" w:rsidRDefault="00767DEF" w:rsidP="00767DEF">
      <w:pPr>
        <w:spacing w:before="100" w:beforeAutospacing="1" w:after="100" w:afterAutospacing="1" w:line="285" w:lineRule="atLeast"/>
        <w:contextualSpacing/>
        <w:rPr>
          <w:rFonts w:ascii="Times New Roman" w:eastAsia="Times New Roman" w:hAnsi="Times New Roman" w:cs="Times New Roman"/>
          <w:sz w:val="23"/>
          <w:szCs w:val="23"/>
          <w:lang w:val="en"/>
        </w:rPr>
      </w:pPr>
      <w:r>
        <w:rPr>
          <w:rFonts w:ascii="Times New Roman" w:eastAsia="Times New Roman" w:hAnsi="Times New Roman" w:cs="Times New Roman"/>
          <w:sz w:val="23"/>
          <w:szCs w:val="23"/>
          <w:lang w:val="en"/>
        </w:rPr>
        <w:t>Make sure that e</w:t>
      </w:r>
      <w:r w:rsidRPr="004B54A0">
        <w:rPr>
          <w:rFonts w:ascii="Times New Roman" w:eastAsia="Times New Roman" w:hAnsi="Times New Roman" w:cs="Times New Roman"/>
          <w:sz w:val="23"/>
          <w:szCs w:val="23"/>
          <w:lang w:val="en"/>
        </w:rPr>
        <w:t>veryone in the household knows what to do if the smoke alarm sounds.</w:t>
      </w:r>
    </w:p>
    <w:p w:rsidR="00767DEF" w:rsidRPr="00767DEF" w:rsidRDefault="00767DEF" w:rsidP="00767DEF">
      <w:pPr>
        <w:spacing w:before="100" w:beforeAutospacing="1" w:after="100" w:afterAutospacing="1" w:line="360" w:lineRule="atLeast"/>
        <w:outlineLvl w:val="1"/>
        <w:rPr>
          <w:rFonts w:ascii="Times New Roman" w:eastAsia="Times New Roman" w:hAnsi="Times New Roman" w:cs="Times New Roman"/>
          <w:b/>
          <w:bCs/>
          <w:sz w:val="16"/>
          <w:szCs w:val="16"/>
          <w:lang w:val="en"/>
        </w:rPr>
      </w:pPr>
    </w:p>
    <w:p w:rsidR="00767DEF" w:rsidRPr="004B54A0" w:rsidRDefault="00767DEF" w:rsidP="00767DEF">
      <w:pPr>
        <w:spacing w:before="100" w:beforeAutospacing="1" w:after="100" w:afterAutospacing="1" w:line="360" w:lineRule="atLeast"/>
        <w:outlineLvl w:val="1"/>
        <w:rPr>
          <w:rFonts w:ascii="Times New Roman" w:eastAsia="Times New Roman" w:hAnsi="Times New Roman" w:cs="Times New Roman"/>
          <w:b/>
          <w:bCs/>
          <w:sz w:val="30"/>
          <w:szCs w:val="30"/>
          <w:lang w:val="en"/>
        </w:rPr>
      </w:pPr>
      <w:r w:rsidRPr="004B54A0">
        <w:rPr>
          <w:rFonts w:ascii="Times New Roman" w:eastAsia="Times New Roman" w:hAnsi="Times New Roman" w:cs="Times New Roman"/>
          <w:b/>
          <w:bCs/>
          <w:sz w:val="30"/>
          <w:szCs w:val="30"/>
          <w:lang w:val="en"/>
        </w:rPr>
        <w:t>Carbon monoxide</w:t>
      </w:r>
    </w:p>
    <w:p w:rsidR="00767DEF" w:rsidRDefault="00767DEF" w:rsidP="00767DEF">
      <w:pPr>
        <w:spacing w:before="100" w:beforeAutospacing="1" w:after="100" w:afterAutospacing="1" w:line="285" w:lineRule="atLeast"/>
        <w:rPr>
          <w:rFonts w:ascii="Times New Roman" w:eastAsia="Times New Roman" w:hAnsi="Times New Roman" w:cs="Times New Roman"/>
          <w:sz w:val="23"/>
          <w:szCs w:val="23"/>
          <w:lang w:val="en"/>
        </w:rPr>
      </w:pPr>
      <w:r w:rsidRPr="004B54A0">
        <w:rPr>
          <w:rFonts w:ascii="Times New Roman" w:eastAsia="Times New Roman" w:hAnsi="Times New Roman" w:cs="Times New Roman"/>
          <w:sz w:val="23"/>
          <w:szCs w:val="23"/>
          <w:lang w:val="en"/>
        </w:rPr>
        <w:t xml:space="preserve">Learn more about </w:t>
      </w:r>
      <w:hyperlink r:id="rId9" w:tooltip="View our End the Silence page" w:history="1">
        <w:r w:rsidRPr="004B54A0">
          <w:rPr>
            <w:rFonts w:ascii="Times New Roman" w:eastAsia="Times New Roman" w:hAnsi="Times New Roman" w:cs="Times New Roman"/>
            <w:color w:val="0000FF"/>
            <w:sz w:val="23"/>
            <w:szCs w:val="23"/>
            <w:u w:val="single"/>
            <w:lang w:val="en"/>
          </w:rPr>
          <w:t>Ontario's new CO Alarm Law</w:t>
        </w:r>
      </w:hyperlink>
      <w:r w:rsidRPr="004B54A0">
        <w:rPr>
          <w:rFonts w:ascii="Times New Roman" w:eastAsia="Times New Roman" w:hAnsi="Times New Roman" w:cs="Times New Roman"/>
          <w:sz w:val="23"/>
          <w:szCs w:val="23"/>
          <w:lang w:val="en"/>
        </w:rPr>
        <w:t xml:space="preserve">. Many lives could be saved and suffering could be prevented if citizens were fully informed and capable of recognizing and preventing the dangers of carbon monoxide </w:t>
      </w:r>
    </w:p>
    <w:p w:rsidR="00767DEF" w:rsidRDefault="00767DEF" w:rsidP="00767DEF">
      <w:pPr>
        <w:spacing w:before="100" w:beforeAutospacing="1" w:after="100" w:afterAutospacing="1" w:line="285" w:lineRule="atLeast"/>
        <w:rPr>
          <w:rFonts w:ascii="Times New Roman" w:eastAsia="Times New Roman" w:hAnsi="Times New Roman" w:cs="Times New Roman"/>
          <w:sz w:val="23"/>
          <w:szCs w:val="23"/>
          <w:lang w:val="en"/>
        </w:rPr>
      </w:pPr>
    </w:p>
    <w:p w:rsidR="00767DEF" w:rsidRDefault="00767DEF" w:rsidP="00767DEF">
      <w:pPr>
        <w:spacing w:before="100" w:beforeAutospacing="1" w:after="100" w:afterAutospacing="1" w:line="285" w:lineRule="atLeast"/>
        <w:rPr>
          <w:rFonts w:ascii="Times New Roman" w:eastAsia="Times New Roman" w:hAnsi="Times New Roman" w:cs="Times New Roman"/>
          <w:sz w:val="23"/>
          <w:szCs w:val="23"/>
          <w:lang w:val="en"/>
        </w:rPr>
      </w:pPr>
    </w:p>
    <w:p w:rsidR="00767DEF" w:rsidRDefault="00767DEF" w:rsidP="00767DEF">
      <w:pPr>
        <w:spacing w:before="100" w:beforeAutospacing="1" w:after="100" w:afterAutospacing="1" w:line="285" w:lineRule="atLeast"/>
        <w:rPr>
          <w:rFonts w:ascii="Times New Roman" w:eastAsia="Times New Roman" w:hAnsi="Times New Roman" w:cs="Times New Roman"/>
          <w:sz w:val="23"/>
          <w:szCs w:val="23"/>
          <w:lang w:val="en"/>
        </w:rPr>
      </w:pPr>
    </w:p>
    <w:p w:rsidR="00767DEF" w:rsidRDefault="00767DEF" w:rsidP="00767DEF">
      <w:pPr>
        <w:spacing w:before="100" w:beforeAutospacing="1" w:after="100" w:afterAutospacing="1" w:line="285" w:lineRule="atLeast"/>
        <w:rPr>
          <w:rFonts w:ascii="Times New Roman" w:eastAsia="Times New Roman" w:hAnsi="Times New Roman" w:cs="Times New Roman"/>
          <w:sz w:val="23"/>
          <w:szCs w:val="23"/>
          <w:lang w:val="en"/>
        </w:rPr>
      </w:pPr>
    </w:p>
    <w:p w:rsidR="00767DEF" w:rsidRPr="004B54A0" w:rsidRDefault="00767DEF" w:rsidP="00767DEF">
      <w:pPr>
        <w:spacing w:before="100" w:beforeAutospacing="1" w:after="100" w:afterAutospacing="1" w:line="285" w:lineRule="atLeast"/>
        <w:rPr>
          <w:rFonts w:ascii="Times New Roman" w:eastAsia="Times New Roman" w:hAnsi="Times New Roman" w:cs="Times New Roman"/>
          <w:sz w:val="23"/>
          <w:szCs w:val="23"/>
          <w:lang w:val="en"/>
        </w:rPr>
      </w:pPr>
      <w:proofErr w:type="gramStart"/>
      <w:r w:rsidRPr="004B54A0">
        <w:rPr>
          <w:rFonts w:ascii="Times New Roman" w:eastAsia="Times New Roman" w:hAnsi="Times New Roman" w:cs="Times New Roman"/>
          <w:sz w:val="23"/>
          <w:szCs w:val="23"/>
          <w:lang w:val="en"/>
        </w:rPr>
        <w:t>poisoning</w:t>
      </w:r>
      <w:proofErr w:type="gramEnd"/>
      <w:r w:rsidRPr="004B54A0">
        <w:rPr>
          <w:rFonts w:ascii="Times New Roman" w:eastAsia="Times New Roman" w:hAnsi="Times New Roman" w:cs="Times New Roman"/>
          <w:sz w:val="23"/>
          <w:szCs w:val="23"/>
          <w:lang w:val="en"/>
        </w:rPr>
        <w:t>. Preventive efforts such as checking furnace flues, chimneys, and vents could help to alleviate the hazard. The use of good common sense in not using open flames, ovens, and other appliances not intended for heating could reduce the number of carbon monoxide-related incidents. It's also recommended that homeowners have their complete heating systems inspected before every heating season.</w:t>
      </w:r>
    </w:p>
    <w:p w:rsidR="00767DEF" w:rsidRPr="004B54A0" w:rsidRDefault="00767DEF" w:rsidP="00767DEF">
      <w:pPr>
        <w:rPr>
          <w:rFonts w:ascii="Times New Roman" w:hAnsi="Times New Roman" w:cs="Times New Roman"/>
          <w:b/>
          <w:sz w:val="30"/>
          <w:szCs w:val="30"/>
        </w:rPr>
      </w:pPr>
      <w:r w:rsidRPr="004B54A0">
        <w:rPr>
          <w:rFonts w:ascii="Times New Roman" w:hAnsi="Times New Roman" w:cs="Times New Roman"/>
          <w:b/>
          <w:sz w:val="30"/>
          <w:szCs w:val="30"/>
        </w:rPr>
        <w:t>Fire Escape Planning</w:t>
      </w:r>
    </w:p>
    <w:p w:rsidR="00767DEF" w:rsidRDefault="00767DEF" w:rsidP="00767DEF">
      <w:pPr>
        <w:rPr>
          <w:sz w:val="24"/>
          <w:szCs w:val="24"/>
        </w:rPr>
      </w:pPr>
      <w:r>
        <w:t xml:space="preserve">Know </w:t>
      </w:r>
      <w:r w:rsidRPr="004B54A0">
        <w:rPr>
          <w:b/>
          <w:sz w:val="40"/>
          <w:szCs w:val="40"/>
        </w:rPr>
        <w:t>2</w:t>
      </w:r>
      <w:r>
        <w:rPr>
          <w:b/>
          <w:sz w:val="40"/>
          <w:szCs w:val="40"/>
        </w:rPr>
        <w:t xml:space="preserve"> </w:t>
      </w:r>
      <w:r>
        <w:rPr>
          <w:sz w:val="24"/>
          <w:szCs w:val="24"/>
        </w:rPr>
        <w:t>ways out, Practice your fire escape plan today!</w:t>
      </w:r>
    </w:p>
    <w:p w:rsidR="00767DEF" w:rsidRPr="00767DEF" w:rsidRDefault="00767DEF" w:rsidP="00767DEF">
      <w:pPr>
        <w:rPr>
          <w:sz w:val="24"/>
          <w:szCs w:val="24"/>
        </w:rPr>
      </w:pPr>
      <w:r>
        <w:rPr>
          <w:noProof/>
          <w:sz w:val="24"/>
          <w:szCs w:val="24"/>
          <w:lang w:eastAsia="en-CA"/>
        </w:rPr>
        <w:drawing>
          <wp:inline distT="0" distB="0" distL="0" distR="0" wp14:anchorId="102E57F1" wp14:editId="5CF06894">
            <wp:extent cx="3296653" cy="24063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pe.jpg"/>
                    <pic:cNvPicPr/>
                  </pic:nvPicPr>
                  <pic:blipFill>
                    <a:blip r:embed="rId10">
                      <a:extLst>
                        <a:ext uri="{28A0092B-C50C-407E-A947-70E740481C1C}">
                          <a14:useLocalDpi xmlns:a14="http://schemas.microsoft.com/office/drawing/2010/main" val="0"/>
                        </a:ext>
                      </a:extLst>
                    </a:blip>
                    <a:stretch>
                      <a:fillRect/>
                    </a:stretch>
                  </pic:blipFill>
                  <pic:spPr>
                    <a:xfrm>
                      <a:off x="0" y="0"/>
                      <a:ext cx="3318888" cy="2422546"/>
                    </a:xfrm>
                    <a:prstGeom prst="rect">
                      <a:avLst/>
                    </a:prstGeom>
                  </pic:spPr>
                </pic:pic>
              </a:graphicData>
            </a:graphic>
          </wp:inline>
        </w:drawing>
      </w:r>
    </w:p>
    <w:tbl>
      <w:tblPr>
        <w:tblStyle w:val="TableGrid"/>
        <w:tblpPr w:leftFromText="180" w:rightFromText="180" w:vertAnchor="page" w:horzAnchor="margin" w:tblpXSpec="center" w:tblpY="930"/>
        <w:tblW w:w="11200" w:type="dxa"/>
        <w:tblLook w:val="04A0" w:firstRow="1" w:lastRow="0" w:firstColumn="1" w:lastColumn="0" w:noHBand="0" w:noVBand="1"/>
      </w:tblPr>
      <w:tblGrid>
        <w:gridCol w:w="2686"/>
        <w:gridCol w:w="1279"/>
        <w:gridCol w:w="1182"/>
        <w:gridCol w:w="1124"/>
        <w:gridCol w:w="1052"/>
        <w:gridCol w:w="1052"/>
        <w:gridCol w:w="1045"/>
        <w:gridCol w:w="1892"/>
      </w:tblGrid>
      <w:tr w:rsidR="00680DE5" w:rsidRPr="00E516F9" w:rsidTr="00680DE5">
        <w:trPr>
          <w:trHeight w:val="341"/>
        </w:trPr>
        <w:tc>
          <w:tcPr>
            <w:tcW w:w="2686" w:type="dxa"/>
            <w:shd w:val="clear" w:color="auto" w:fill="BFBFBF" w:themeFill="background1" w:themeFillShade="BF"/>
            <w:noWrap/>
            <w:hideMark/>
          </w:tcPr>
          <w:p w:rsidR="00680DE5" w:rsidRPr="00E516F9" w:rsidRDefault="00680DE5" w:rsidP="00680DE5">
            <w:pPr>
              <w:jc w:val="center"/>
              <w:rPr>
                <w:rFonts w:ascii="Calibri" w:eastAsia="Times New Roman" w:hAnsi="Calibri" w:cs="Times New Roman"/>
                <w:b/>
                <w:bCs/>
                <w:color w:val="FF0000"/>
                <w:sz w:val="28"/>
                <w:szCs w:val="28"/>
                <w:lang w:eastAsia="en-CA"/>
              </w:rPr>
            </w:pPr>
            <w:r w:rsidRPr="00E516F9">
              <w:rPr>
                <w:rFonts w:ascii="Calibri" w:eastAsia="Times New Roman" w:hAnsi="Calibri" w:cs="Times New Roman"/>
                <w:b/>
                <w:bCs/>
                <w:color w:val="FF0000"/>
                <w:sz w:val="28"/>
                <w:szCs w:val="28"/>
                <w:lang w:eastAsia="en-CA"/>
              </w:rPr>
              <w:lastRenderedPageBreak/>
              <w:t>REPORT MONTH:</w:t>
            </w:r>
          </w:p>
        </w:tc>
        <w:tc>
          <w:tcPr>
            <w:tcW w:w="6622" w:type="dxa"/>
            <w:gridSpan w:val="6"/>
            <w:shd w:val="clear" w:color="auto" w:fill="BFBFBF" w:themeFill="background1" w:themeFillShade="BF"/>
            <w:noWrap/>
            <w:hideMark/>
          </w:tcPr>
          <w:p w:rsidR="00680DE5" w:rsidRPr="00E516F9" w:rsidRDefault="00680DE5" w:rsidP="00587E8D">
            <w:pPr>
              <w:jc w:val="center"/>
              <w:rPr>
                <w:rFonts w:ascii="Calibri" w:eastAsia="Times New Roman" w:hAnsi="Calibri" w:cs="Times New Roman"/>
                <w:b/>
                <w:bCs/>
                <w:color w:val="FF0000"/>
                <w:sz w:val="28"/>
                <w:szCs w:val="28"/>
                <w:lang w:eastAsia="en-CA"/>
              </w:rPr>
            </w:pPr>
            <w:r>
              <w:rPr>
                <w:rFonts w:ascii="Calibri" w:eastAsia="Times New Roman" w:hAnsi="Calibri" w:cs="Times New Roman"/>
                <w:b/>
                <w:bCs/>
                <w:color w:val="FF0000"/>
                <w:sz w:val="28"/>
                <w:szCs w:val="28"/>
                <w:lang w:eastAsia="en-CA"/>
              </w:rPr>
              <w:t>2015</w:t>
            </w:r>
            <w:r w:rsidR="00767DEF">
              <w:rPr>
                <w:rFonts w:ascii="Calibri" w:eastAsia="Times New Roman" w:hAnsi="Calibri" w:cs="Times New Roman"/>
                <w:b/>
                <w:bCs/>
                <w:color w:val="FF0000"/>
                <w:sz w:val="28"/>
                <w:szCs w:val="28"/>
                <w:lang w:eastAsia="en-CA"/>
              </w:rPr>
              <w:t xml:space="preserve"> June</w:t>
            </w:r>
          </w:p>
        </w:tc>
        <w:tc>
          <w:tcPr>
            <w:tcW w:w="1892" w:type="dxa"/>
            <w:noWrap/>
            <w:hideMark/>
          </w:tcPr>
          <w:p w:rsidR="00680DE5" w:rsidRPr="00E516F9" w:rsidRDefault="00680DE5" w:rsidP="00680DE5">
            <w:pPr>
              <w:rPr>
                <w:rFonts w:ascii="Calibri" w:eastAsia="Times New Roman" w:hAnsi="Calibri" w:cs="Times New Roman"/>
                <w:color w:val="000000"/>
                <w:lang w:eastAsia="en-CA"/>
              </w:rPr>
            </w:pPr>
          </w:p>
        </w:tc>
      </w:tr>
      <w:tr w:rsidR="00680DE5" w:rsidRPr="00E516F9" w:rsidTr="00680DE5">
        <w:trPr>
          <w:trHeight w:val="273"/>
        </w:trPr>
        <w:tc>
          <w:tcPr>
            <w:tcW w:w="2686" w:type="dxa"/>
            <w:noWrap/>
            <w:hideMark/>
          </w:tcPr>
          <w:p w:rsidR="00680DE5" w:rsidRPr="00E516F9" w:rsidRDefault="00680DE5" w:rsidP="00680DE5">
            <w:pPr>
              <w:rPr>
                <w:rFonts w:ascii="Calibri" w:eastAsia="Times New Roman" w:hAnsi="Calibri" w:cs="Times New Roman"/>
                <w:color w:val="000000"/>
                <w:lang w:eastAsia="en-CA"/>
              </w:rPr>
            </w:pPr>
          </w:p>
        </w:tc>
        <w:tc>
          <w:tcPr>
            <w:tcW w:w="1279" w:type="dxa"/>
            <w:noWrap/>
            <w:hideMark/>
          </w:tcPr>
          <w:p w:rsidR="00680DE5" w:rsidRPr="00E516F9" w:rsidRDefault="00680DE5" w:rsidP="00680DE5">
            <w:pPr>
              <w:rPr>
                <w:rFonts w:ascii="Calibri" w:eastAsia="Times New Roman" w:hAnsi="Calibri" w:cs="Times New Roman"/>
                <w:color w:val="000000"/>
                <w:lang w:eastAsia="en-CA"/>
              </w:rPr>
            </w:pPr>
          </w:p>
        </w:tc>
        <w:tc>
          <w:tcPr>
            <w:tcW w:w="1182"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June</w:t>
            </w:r>
            <w:r w:rsidR="00680DE5">
              <w:rPr>
                <w:rFonts w:ascii="Calibri" w:eastAsia="Times New Roman" w:hAnsi="Calibri" w:cs="Times New Roman"/>
                <w:color w:val="000000"/>
                <w:lang w:eastAsia="en-CA"/>
              </w:rPr>
              <w:t xml:space="preserve"> </w:t>
            </w:r>
            <w:r w:rsidR="00680DE5" w:rsidRPr="00E516F9">
              <w:rPr>
                <w:rFonts w:ascii="Calibri" w:eastAsia="Times New Roman" w:hAnsi="Calibri" w:cs="Times New Roman"/>
                <w:color w:val="000000"/>
                <w:lang w:eastAsia="en-CA"/>
              </w:rPr>
              <w:t>Monthly Total</w:t>
            </w:r>
          </w:p>
        </w:tc>
        <w:tc>
          <w:tcPr>
            <w:tcW w:w="1124" w:type="dxa"/>
            <w:noWrap/>
            <w:hideMark/>
          </w:tcPr>
          <w:p w:rsidR="00AC0CE1"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 xml:space="preserve">June </w:t>
            </w:r>
            <w:r w:rsidR="00587E8D">
              <w:rPr>
                <w:rFonts w:ascii="Calibri" w:eastAsia="Times New Roman" w:hAnsi="Calibri" w:cs="Times New Roman"/>
                <w:color w:val="000000"/>
                <w:lang w:eastAsia="en-CA"/>
              </w:rPr>
              <w:t xml:space="preserve"> </w:t>
            </w:r>
            <w:r w:rsidR="00680DE5">
              <w:rPr>
                <w:rFonts w:ascii="Calibri" w:eastAsia="Times New Roman" w:hAnsi="Calibri" w:cs="Times New Roman"/>
                <w:color w:val="000000"/>
                <w:lang w:eastAsia="en-CA"/>
              </w:rPr>
              <w:t>2015</w:t>
            </w:r>
            <w:r w:rsidR="00680DE5" w:rsidRPr="00E516F9">
              <w:rPr>
                <w:rFonts w:ascii="Calibri" w:eastAsia="Times New Roman" w:hAnsi="Calibri" w:cs="Times New Roman"/>
                <w:color w:val="000000"/>
                <w:lang w:eastAsia="en-CA"/>
              </w:rPr>
              <w:t xml:space="preserve">  </w:t>
            </w:r>
          </w:p>
          <w:p w:rsidR="00680DE5" w:rsidRPr="00E516F9" w:rsidRDefault="00680DE5" w:rsidP="00680DE5">
            <w:pPr>
              <w:jc w:val="cente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YTD</w:t>
            </w:r>
          </w:p>
        </w:tc>
        <w:tc>
          <w:tcPr>
            <w:tcW w:w="940"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 xml:space="preserve">June </w:t>
            </w:r>
            <w:r w:rsidR="003B6F73">
              <w:rPr>
                <w:rFonts w:ascii="Calibri" w:eastAsia="Times New Roman" w:hAnsi="Calibri" w:cs="Times New Roman"/>
                <w:color w:val="000000"/>
                <w:lang w:eastAsia="en-CA"/>
              </w:rPr>
              <w:t xml:space="preserve"> </w:t>
            </w:r>
            <w:r w:rsidR="00680DE5">
              <w:rPr>
                <w:rFonts w:ascii="Calibri" w:eastAsia="Times New Roman" w:hAnsi="Calibri" w:cs="Times New Roman"/>
                <w:color w:val="000000"/>
                <w:lang w:eastAsia="en-CA"/>
              </w:rPr>
              <w:t>2014</w:t>
            </w:r>
            <w:r w:rsidR="00680DE5" w:rsidRPr="00E516F9">
              <w:rPr>
                <w:rFonts w:ascii="Calibri" w:eastAsia="Times New Roman" w:hAnsi="Calibri" w:cs="Times New Roman"/>
                <w:color w:val="000000"/>
                <w:lang w:eastAsia="en-CA"/>
              </w:rPr>
              <w:t xml:space="preserve"> YTD</w:t>
            </w:r>
          </w:p>
        </w:tc>
        <w:tc>
          <w:tcPr>
            <w:tcW w:w="1052"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 xml:space="preserve">June </w:t>
            </w:r>
            <w:r w:rsidR="00AF245E">
              <w:rPr>
                <w:rFonts w:ascii="Calibri" w:eastAsia="Times New Roman" w:hAnsi="Calibri" w:cs="Times New Roman"/>
                <w:color w:val="000000"/>
                <w:lang w:eastAsia="en-CA"/>
              </w:rPr>
              <w:t xml:space="preserve"> </w:t>
            </w:r>
            <w:r w:rsidR="00680DE5">
              <w:rPr>
                <w:rFonts w:ascii="Calibri" w:eastAsia="Times New Roman" w:hAnsi="Calibri" w:cs="Times New Roman"/>
                <w:color w:val="000000"/>
                <w:lang w:eastAsia="en-CA"/>
              </w:rPr>
              <w:t xml:space="preserve"> 2013</w:t>
            </w:r>
            <w:r w:rsidR="00680DE5" w:rsidRPr="00E516F9">
              <w:rPr>
                <w:rFonts w:ascii="Calibri" w:eastAsia="Times New Roman" w:hAnsi="Calibri" w:cs="Times New Roman"/>
                <w:color w:val="000000"/>
                <w:lang w:eastAsia="en-CA"/>
              </w:rPr>
              <w:t xml:space="preserve"> YTD</w:t>
            </w:r>
          </w:p>
        </w:tc>
        <w:tc>
          <w:tcPr>
            <w:tcW w:w="1045" w:type="dxa"/>
            <w:noWrap/>
            <w:hideMark/>
          </w:tcPr>
          <w:p w:rsidR="00AF245E"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June</w:t>
            </w:r>
          </w:p>
          <w:p w:rsidR="00680DE5" w:rsidRPr="00E516F9" w:rsidRDefault="00680DE5"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 xml:space="preserve"> </w:t>
            </w:r>
            <w:r w:rsidRPr="00E516F9">
              <w:rPr>
                <w:rFonts w:ascii="Calibri" w:eastAsia="Times New Roman" w:hAnsi="Calibri" w:cs="Times New Roman"/>
                <w:color w:val="000000"/>
                <w:lang w:eastAsia="en-CA"/>
              </w:rPr>
              <w:t>$ Loss Monthly</w:t>
            </w:r>
          </w:p>
        </w:tc>
        <w:tc>
          <w:tcPr>
            <w:tcW w:w="1892"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June</w:t>
            </w:r>
            <w:r w:rsidR="009F1A3C">
              <w:rPr>
                <w:rFonts w:ascii="Calibri" w:eastAsia="Times New Roman" w:hAnsi="Calibri" w:cs="Times New Roman"/>
                <w:color w:val="000000"/>
                <w:lang w:eastAsia="en-CA"/>
              </w:rPr>
              <w:t xml:space="preserve"> </w:t>
            </w:r>
            <w:r w:rsidR="00680DE5">
              <w:rPr>
                <w:rFonts w:ascii="Calibri" w:eastAsia="Times New Roman" w:hAnsi="Calibri" w:cs="Times New Roman"/>
                <w:color w:val="000000"/>
                <w:lang w:eastAsia="en-CA"/>
              </w:rPr>
              <w:t xml:space="preserve"> 2015</w:t>
            </w:r>
            <w:r w:rsidR="009F1A3C">
              <w:rPr>
                <w:rFonts w:ascii="Calibri" w:eastAsia="Times New Roman" w:hAnsi="Calibri" w:cs="Times New Roman"/>
                <w:color w:val="000000"/>
                <w:lang w:eastAsia="en-CA"/>
              </w:rPr>
              <w:t xml:space="preserve">   </w:t>
            </w:r>
            <w:r w:rsidR="00680DE5">
              <w:rPr>
                <w:rFonts w:ascii="Calibri" w:eastAsia="Times New Roman" w:hAnsi="Calibri" w:cs="Times New Roman"/>
                <w:color w:val="000000"/>
                <w:lang w:eastAsia="en-CA"/>
              </w:rPr>
              <w:t xml:space="preserve">     </w:t>
            </w:r>
            <w:r w:rsidR="00D97A8F">
              <w:rPr>
                <w:rFonts w:ascii="Calibri" w:eastAsia="Times New Roman" w:hAnsi="Calibri" w:cs="Times New Roman"/>
                <w:color w:val="000000"/>
                <w:lang w:eastAsia="en-CA"/>
              </w:rPr>
              <w:t xml:space="preserve">    </w:t>
            </w:r>
            <w:r w:rsidR="00680DE5">
              <w:rPr>
                <w:rFonts w:ascii="Calibri" w:eastAsia="Times New Roman" w:hAnsi="Calibri" w:cs="Times New Roman"/>
                <w:color w:val="000000"/>
                <w:lang w:eastAsia="en-CA"/>
              </w:rPr>
              <w:t xml:space="preserve"> </w:t>
            </w:r>
            <w:r w:rsidR="00680DE5" w:rsidRPr="00E516F9">
              <w:rPr>
                <w:rFonts w:ascii="Calibri" w:eastAsia="Times New Roman" w:hAnsi="Calibri" w:cs="Times New Roman"/>
                <w:color w:val="000000"/>
                <w:lang w:eastAsia="en-CA"/>
              </w:rPr>
              <w:t>$ Loss YTD</w:t>
            </w:r>
          </w:p>
        </w:tc>
      </w:tr>
      <w:tr w:rsidR="00680DE5" w:rsidRPr="00E516F9" w:rsidTr="00680DE5">
        <w:trPr>
          <w:trHeight w:val="273"/>
        </w:trPr>
        <w:tc>
          <w:tcPr>
            <w:tcW w:w="2686" w:type="dxa"/>
            <w:vMerge w:val="restart"/>
            <w:noWrap/>
            <w:hideMark/>
          </w:tcPr>
          <w:p w:rsidR="00680DE5" w:rsidRPr="00E516F9" w:rsidRDefault="00680DE5" w:rsidP="00680DE5">
            <w:pPr>
              <w:jc w:val="center"/>
              <w:rPr>
                <w:rFonts w:ascii="Calibri" w:eastAsia="Times New Roman" w:hAnsi="Calibri" w:cs="Times New Roman"/>
                <w:b/>
                <w:bCs/>
                <w:color w:val="000000"/>
                <w:sz w:val="28"/>
                <w:szCs w:val="28"/>
                <w:lang w:eastAsia="en-CA"/>
              </w:rPr>
            </w:pPr>
            <w:r w:rsidRPr="00E516F9">
              <w:rPr>
                <w:rFonts w:ascii="Calibri" w:eastAsia="Times New Roman" w:hAnsi="Calibri" w:cs="Times New Roman"/>
                <w:b/>
                <w:bCs/>
                <w:color w:val="000000"/>
                <w:sz w:val="28"/>
                <w:szCs w:val="28"/>
                <w:lang w:eastAsia="en-CA"/>
              </w:rPr>
              <w:t>FIRE:</w:t>
            </w:r>
          </w:p>
        </w:tc>
        <w:tc>
          <w:tcPr>
            <w:tcW w:w="1279" w:type="dxa"/>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Structure</w:t>
            </w:r>
          </w:p>
        </w:tc>
        <w:tc>
          <w:tcPr>
            <w:tcW w:w="1182" w:type="dxa"/>
            <w:noWrap/>
            <w:hideMark/>
          </w:tcPr>
          <w:p w:rsidR="00680DE5" w:rsidRPr="00E516F9" w:rsidRDefault="00770699"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0</w:t>
            </w:r>
          </w:p>
        </w:tc>
        <w:tc>
          <w:tcPr>
            <w:tcW w:w="1124" w:type="dxa"/>
            <w:noWrap/>
            <w:hideMark/>
          </w:tcPr>
          <w:p w:rsidR="00680DE5" w:rsidRPr="00E516F9" w:rsidRDefault="009F7376"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6</w:t>
            </w:r>
          </w:p>
        </w:tc>
        <w:tc>
          <w:tcPr>
            <w:tcW w:w="940"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7</w:t>
            </w:r>
          </w:p>
        </w:tc>
        <w:tc>
          <w:tcPr>
            <w:tcW w:w="1052" w:type="dxa"/>
            <w:noWrap/>
            <w:hideMark/>
          </w:tcPr>
          <w:p w:rsidR="00680DE5" w:rsidRPr="00E516F9" w:rsidRDefault="003B6F73"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7</w:t>
            </w:r>
          </w:p>
        </w:tc>
        <w:tc>
          <w:tcPr>
            <w:tcW w:w="1045" w:type="dxa"/>
            <w:noWrap/>
            <w:hideMark/>
          </w:tcPr>
          <w:p w:rsidR="00680DE5" w:rsidRPr="00E516F9" w:rsidRDefault="00680DE5" w:rsidP="00AC0CE1">
            <w:pPr>
              <w:rPr>
                <w:rFonts w:ascii="Calibri" w:eastAsia="Times New Roman" w:hAnsi="Calibri" w:cs="Times New Roman"/>
                <w:color w:val="000000"/>
                <w:lang w:eastAsia="en-CA"/>
              </w:rPr>
            </w:pPr>
            <w:r>
              <w:rPr>
                <w:rFonts w:ascii="Calibri" w:eastAsia="Times New Roman" w:hAnsi="Calibri" w:cs="Times New Roman"/>
                <w:color w:val="000000"/>
                <w:lang w:eastAsia="en-CA"/>
              </w:rPr>
              <w:t>$</w:t>
            </w:r>
            <w:r w:rsidR="00AC0CE1">
              <w:rPr>
                <w:rFonts w:ascii="Calibri" w:eastAsia="Times New Roman" w:hAnsi="Calibri" w:cs="Times New Roman"/>
                <w:color w:val="000000"/>
                <w:lang w:eastAsia="en-CA"/>
              </w:rPr>
              <w:t>0</w:t>
            </w:r>
          </w:p>
        </w:tc>
        <w:tc>
          <w:tcPr>
            <w:tcW w:w="1892" w:type="dxa"/>
            <w:noWrap/>
            <w:hideMark/>
          </w:tcPr>
          <w:p w:rsidR="00680DE5" w:rsidRPr="00E516F9" w:rsidRDefault="00635006"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w:t>
            </w:r>
            <w:r w:rsidR="00D97A8F">
              <w:rPr>
                <w:rFonts w:ascii="Calibri" w:eastAsia="Times New Roman" w:hAnsi="Calibri" w:cs="Times New Roman"/>
                <w:color w:val="000000"/>
                <w:lang w:eastAsia="en-CA"/>
              </w:rPr>
              <w:t>0</w:t>
            </w:r>
          </w:p>
        </w:tc>
      </w:tr>
      <w:tr w:rsidR="00680DE5" w:rsidRPr="00E516F9" w:rsidTr="00680DE5">
        <w:trPr>
          <w:trHeight w:val="273"/>
        </w:trPr>
        <w:tc>
          <w:tcPr>
            <w:tcW w:w="2686" w:type="dxa"/>
            <w:vMerge/>
            <w:hideMark/>
          </w:tcPr>
          <w:p w:rsidR="00680DE5" w:rsidRPr="00E516F9" w:rsidRDefault="00680DE5" w:rsidP="00680DE5">
            <w:pPr>
              <w:rPr>
                <w:rFonts w:ascii="Calibri" w:eastAsia="Times New Roman" w:hAnsi="Calibri" w:cs="Times New Roman"/>
                <w:b/>
                <w:bCs/>
                <w:color w:val="000000"/>
                <w:sz w:val="28"/>
                <w:szCs w:val="28"/>
                <w:lang w:eastAsia="en-CA"/>
              </w:rPr>
            </w:pPr>
          </w:p>
        </w:tc>
        <w:tc>
          <w:tcPr>
            <w:tcW w:w="1279" w:type="dxa"/>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Vehicular</w:t>
            </w:r>
          </w:p>
        </w:tc>
        <w:tc>
          <w:tcPr>
            <w:tcW w:w="1182"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w:t>
            </w:r>
          </w:p>
        </w:tc>
        <w:tc>
          <w:tcPr>
            <w:tcW w:w="1124"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10</w:t>
            </w:r>
          </w:p>
        </w:tc>
        <w:tc>
          <w:tcPr>
            <w:tcW w:w="940"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9</w:t>
            </w:r>
          </w:p>
        </w:tc>
        <w:tc>
          <w:tcPr>
            <w:tcW w:w="1052"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14</w:t>
            </w:r>
          </w:p>
        </w:tc>
        <w:tc>
          <w:tcPr>
            <w:tcW w:w="1045" w:type="dxa"/>
            <w:noWrap/>
            <w:hideMark/>
          </w:tcPr>
          <w:p w:rsidR="00680DE5" w:rsidRPr="001431D1" w:rsidRDefault="00680DE5" w:rsidP="001431D1">
            <w:pPr>
              <w:rPr>
                <w:rFonts w:ascii="Calibri" w:eastAsia="Times New Roman" w:hAnsi="Calibri" w:cs="Times New Roman"/>
                <w:color w:val="000000"/>
                <w:lang w:eastAsia="en-CA"/>
              </w:rPr>
            </w:pPr>
            <w:r w:rsidRPr="001431D1">
              <w:rPr>
                <w:rFonts w:ascii="Calibri" w:eastAsia="Times New Roman" w:hAnsi="Calibri" w:cs="Times New Roman"/>
                <w:color w:val="000000"/>
                <w:lang w:eastAsia="en-CA"/>
              </w:rPr>
              <w:t>$</w:t>
            </w:r>
            <w:r w:rsidR="00635006">
              <w:rPr>
                <w:rFonts w:ascii="Calibri" w:eastAsia="Times New Roman" w:hAnsi="Calibri" w:cs="Times New Roman"/>
                <w:color w:val="000000"/>
                <w:lang w:eastAsia="en-CA"/>
              </w:rPr>
              <w:t>0</w:t>
            </w:r>
          </w:p>
        </w:tc>
        <w:tc>
          <w:tcPr>
            <w:tcW w:w="1892" w:type="dxa"/>
            <w:noWrap/>
            <w:hideMark/>
          </w:tcPr>
          <w:p w:rsidR="00680DE5" w:rsidRPr="001431D1" w:rsidRDefault="00635006"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w:t>
            </w:r>
            <w:r w:rsidR="00680DE5" w:rsidRPr="001431D1">
              <w:rPr>
                <w:rFonts w:ascii="Calibri" w:eastAsia="Times New Roman" w:hAnsi="Calibri" w:cs="Times New Roman"/>
                <w:color w:val="000000"/>
                <w:lang w:eastAsia="en-CA"/>
              </w:rPr>
              <w:t>0</w:t>
            </w:r>
          </w:p>
        </w:tc>
      </w:tr>
      <w:tr w:rsidR="00680DE5" w:rsidRPr="00E516F9" w:rsidTr="00680DE5">
        <w:trPr>
          <w:trHeight w:val="273"/>
        </w:trPr>
        <w:tc>
          <w:tcPr>
            <w:tcW w:w="2686" w:type="dxa"/>
            <w:vMerge/>
            <w:hideMark/>
          </w:tcPr>
          <w:p w:rsidR="00680DE5" w:rsidRPr="00E516F9" w:rsidRDefault="00680DE5" w:rsidP="00680DE5">
            <w:pPr>
              <w:rPr>
                <w:rFonts w:ascii="Calibri" w:eastAsia="Times New Roman" w:hAnsi="Calibri" w:cs="Times New Roman"/>
                <w:b/>
                <w:bCs/>
                <w:color w:val="000000"/>
                <w:sz w:val="28"/>
                <w:szCs w:val="28"/>
                <w:lang w:eastAsia="en-CA"/>
              </w:rPr>
            </w:pPr>
          </w:p>
        </w:tc>
        <w:tc>
          <w:tcPr>
            <w:tcW w:w="1279" w:type="dxa"/>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Grass and Bush</w:t>
            </w:r>
          </w:p>
        </w:tc>
        <w:tc>
          <w:tcPr>
            <w:tcW w:w="1182"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0</w:t>
            </w:r>
          </w:p>
        </w:tc>
        <w:tc>
          <w:tcPr>
            <w:tcW w:w="1124" w:type="dxa"/>
            <w:noWrap/>
            <w:hideMark/>
          </w:tcPr>
          <w:p w:rsidR="00680DE5" w:rsidRPr="00E516F9" w:rsidRDefault="00AC0CE1"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6</w:t>
            </w:r>
          </w:p>
        </w:tc>
        <w:tc>
          <w:tcPr>
            <w:tcW w:w="940"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w:t>
            </w:r>
          </w:p>
        </w:tc>
        <w:tc>
          <w:tcPr>
            <w:tcW w:w="1052" w:type="dxa"/>
            <w:noWrap/>
            <w:hideMark/>
          </w:tcPr>
          <w:p w:rsidR="00680DE5" w:rsidRPr="00E516F9" w:rsidRDefault="00AC0CE1"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3</w:t>
            </w:r>
          </w:p>
        </w:tc>
        <w:tc>
          <w:tcPr>
            <w:tcW w:w="1045" w:type="dxa"/>
            <w:noWrap/>
            <w:hideMark/>
          </w:tcPr>
          <w:p w:rsidR="00680DE5" w:rsidRPr="00E516F9" w:rsidRDefault="00D97A8F" w:rsidP="00AC0CE1">
            <w:pPr>
              <w:rPr>
                <w:rFonts w:ascii="Calibri" w:eastAsia="Times New Roman" w:hAnsi="Calibri" w:cs="Times New Roman"/>
                <w:color w:val="000000"/>
                <w:lang w:eastAsia="en-CA"/>
              </w:rPr>
            </w:pPr>
            <w:r>
              <w:rPr>
                <w:rFonts w:ascii="Calibri" w:eastAsia="Times New Roman" w:hAnsi="Calibri" w:cs="Times New Roman"/>
                <w:color w:val="000000"/>
                <w:lang w:eastAsia="en-CA"/>
              </w:rPr>
              <w:t>$</w:t>
            </w:r>
            <w:r w:rsidR="00AC0CE1">
              <w:rPr>
                <w:rFonts w:ascii="Calibri" w:eastAsia="Times New Roman" w:hAnsi="Calibri" w:cs="Times New Roman"/>
                <w:color w:val="000000"/>
                <w:lang w:eastAsia="en-CA"/>
              </w:rPr>
              <w:t>0</w:t>
            </w:r>
          </w:p>
        </w:tc>
        <w:tc>
          <w:tcPr>
            <w:tcW w:w="1892" w:type="dxa"/>
            <w:noWrap/>
            <w:hideMark/>
          </w:tcPr>
          <w:p w:rsidR="00680DE5" w:rsidRPr="00E516F9" w:rsidRDefault="00635006" w:rsidP="00D97A8F">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w:t>
            </w:r>
            <w:r w:rsidR="00D97A8F">
              <w:rPr>
                <w:rFonts w:ascii="Calibri" w:eastAsia="Times New Roman" w:hAnsi="Calibri" w:cs="Times New Roman"/>
                <w:color w:val="000000"/>
                <w:lang w:eastAsia="en-CA"/>
              </w:rPr>
              <w:t>0</w:t>
            </w:r>
          </w:p>
        </w:tc>
      </w:tr>
      <w:tr w:rsidR="00680DE5" w:rsidRPr="00E516F9" w:rsidTr="00680DE5">
        <w:trPr>
          <w:trHeight w:val="273"/>
        </w:trPr>
        <w:tc>
          <w:tcPr>
            <w:tcW w:w="2686" w:type="dxa"/>
            <w:vMerge/>
            <w:hideMark/>
          </w:tcPr>
          <w:p w:rsidR="00680DE5" w:rsidRPr="00E516F9" w:rsidRDefault="00680DE5" w:rsidP="00680DE5">
            <w:pPr>
              <w:rPr>
                <w:rFonts w:ascii="Calibri" w:eastAsia="Times New Roman" w:hAnsi="Calibri" w:cs="Times New Roman"/>
                <w:b/>
                <w:bCs/>
                <w:color w:val="000000"/>
                <w:sz w:val="28"/>
                <w:szCs w:val="28"/>
                <w:lang w:eastAsia="en-CA"/>
              </w:rPr>
            </w:pPr>
          </w:p>
        </w:tc>
        <w:tc>
          <w:tcPr>
            <w:tcW w:w="1279" w:type="dxa"/>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Other</w:t>
            </w:r>
          </w:p>
        </w:tc>
        <w:tc>
          <w:tcPr>
            <w:tcW w:w="1182"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w:t>
            </w:r>
          </w:p>
        </w:tc>
        <w:tc>
          <w:tcPr>
            <w:tcW w:w="1124"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w:t>
            </w:r>
          </w:p>
        </w:tc>
        <w:tc>
          <w:tcPr>
            <w:tcW w:w="940"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3</w:t>
            </w:r>
          </w:p>
        </w:tc>
        <w:tc>
          <w:tcPr>
            <w:tcW w:w="1052" w:type="dxa"/>
            <w:noWrap/>
            <w:hideMark/>
          </w:tcPr>
          <w:p w:rsidR="00680DE5" w:rsidRPr="00E516F9" w:rsidRDefault="003B6F73"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8</w:t>
            </w:r>
          </w:p>
        </w:tc>
        <w:tc>
          <w:tcPr>
            <w:tcW w:w="1045" w:type="dxa"/>
            <w:noWrap/>
            <w:hideMark/>
          </w:tcPr>
          <w:p w:rsidR="00680DE5" w:rsidRPr="00E516F9" w:rsidRDefault="00680DE5"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0</w:t>
            </w:r>
          </w:p>
        </w:tc>
        <w:tc>
          <w:tcPr>
            <w:tcW w:w="1892" w:type="dxa"/>
            <w:noWrap/>
            <w:hideMark/>
          </w:tcPr>
          <w:p w:rsidR="00680DE5" w:rsidRPr="00E516F9" w:rsidRDefault="00680DE5" w:rsidP="00680DE5">
            <w:pPr>
              <w:rPr>
                <w:rFonts w:ascii="Calibri" w:eastAsia="Times New Roman" w:hAnsi="Calibri" w:cs="Times New Roman"/>
                <w:color w:val="000000"/>
                <w:lang w:eastAsia="en-CA"/>
              </w:rPr>
            </w:pPr>
          </w:p>
        </w:tc>
      </w:tr>
      <w:tr w:rsidR="00680DE5" w:rsidRPr="00E516F9" w:rsidTr="00680DE5">
        <w:trPr>
          <w:trHeight w:val="273"/>
        </w:trPr>
        <w:tc>
          <w:tcPr>
            <w:tcW w:w="2686" w:type="dxa"/>
            <w:noWrap/>
            <w:hideMark/>
          </w:tcPr>
          <w:p w:rsidR="00680DE5" w:rsidRPr="00E516F9" w:rsidRDefault="00680DE5" w:rsidP="00680DE5">
            <w:pPr>
              <w:rPr>
                <w:rFonts w:ascii="Calibri" w:eastAsia="Times New Roman" w:hAnsi="Calibri" w:cs="Times New Roman"/>
                <w:color w:val="000000"/>
                <w:lang w:eastAsia="en-CA"/>
              </w:rPr>
            </w:pPr>
          </w:p>
        </w:tc>
        <w:tc>
          <w:tcPr>
            <w:tcW w:w="1279"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c>
          <w:tcPr>
            <w:tcW w:w="1182" w:type="dxa"/>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Monthly</w:t>
            </w:r>
          </w:p>
        </w:tc>
        <w:tc>
          <w:tcPr>
            <w:tcW w:w="1124" w:type="dxa"/>
            <w:noWrap/>
            <w:hideMark/>
          </w:tcPr>
          <w:p w:rsidR="00680DE5" w:rsidRPr="00E516F9" w:rsidRDefault="00680DE5"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2015</w:t>
            </w:r>
            <w:r w:rsidRPr="00E516F9">
              <w:rPr>
                <w:rFonts w:ascii="Calibri" w:eastAsia="Times New Roman" w:hAnsi="Calibri" w:cs="Times New Roman"/>
                <w:color w:val="000000"/>
                <w:lang w:eastAsia="en-CA"/>
              </w:rPr>
              <w:t xml:space="preserve"> YTD</w:t>
            </w:r>
          </w:p>
        </w:tc>
        <w:tc>
          <w:tcPr>
            <w:tcW w:w="940" w:type="dxa"/>
            <w:noWrap/>
            <w:hideMark/>
          </w:tcPr>
          <w:p w:rsidR="00680DE5" w:rsidRPr="00E516F9" w:rsidRDefault="00680DE5"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2014</w:t>
            </w:r>
            <w:r w:rsidRPr="00E516F9">
              <w:rPr>
                <w:rFonts w:ascii="Calibri" w:eastAsia="Times New Roman" w:hAnsi="Calibri" w:cs="Times New Roman"/>
                <w:color w:val="000000"/>
                <w:lang w:eastAsia="en-CA"/>
              </w:rPr>
              <w:t xml:space="preserve"> YTD</w:t>
            </w:r>
          </w:p>
        </w:tc>
        <w:tc>
          <w:tcPr>
            <w:tcW w:w="1052" w:type="dxa"/>
            <w:noWrap/>
            <w:hideMark/>
          </w:tcPr>
          <w:p w:rsidR="00680DE5" w:rsidRPr="00E516F9" w:rsidRDefault="00680DE5"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2013</w:t>
            </w:r>
            <w:r w:rsidRPr="00E516F9">
              <w:rPr>
                <w:rFonts w:ascii="Calibri" w:eastAsia="Times New Roman" w:hAnsi="Calibri" w:cs="Times New Roman"/>
                <w:color w:val="000000"/>
                <w:lang w:eastAsia="en-CA"/>
              </w:rPr>
              <w:t xml:space="preserve"> YTD</w:t>
            </w:r>
          </w:p>
        </w:tc>
        <w:tc>
          <w:tcPr>
            <w:tcW w:w="1045"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 </w:t>
            </w:r>
          </w:p>
        </w:tc>
        <w:tc>
          <w:tcPr>
            <w:tcW w:w="1892"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r>
      <w:tr w:rsidR="00680DE5" w:rsidRPr="00E516F9" w:rsidTr="00680DE5">
        <w:trPr>
          <w:trHeight w:val="273"/>
        </w:trPr>
        <w:tc>
          <w:tcPr>
            <w:tcW w:w="2686" w:type="dxa"/>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Motor Vehicle Collisions</w:t>
            </w:r>
          </w:p>
        </w:tc>
        <w:tc>
          <w:tcPr>
            <w:tcW w:w="1279"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c>
          <w:tcPr>
            <w:tcW w:w="1182"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12</w:t>
            </w:r>
          </w:p>
        </w:tc>
        <w:tc>
          <w:tcPr>
            <w:tcW w:w="1124"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76</w:t>
            </w:r>
          </w:p>
        </w:tc>
        <w:tc>
          <w:tcPr>
            <w:tcW w:w="940"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96</w:t>
            </w:r>
          </w:p>
        </w:tc>
        <w:tc>
          <w:tcPr>
            <w:tcW w:w="1052"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48</w:t>
            </w:r>
          </w:p>
        </w:tc>
        <w:tc>
          <w:tcPr>
            <w:tcW w:w="1045"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 </w:t>
            </w:r>
          </w:p>
        </w:tc>
        <w:tc>
          <w:tcPr>
            <w:tcW w:w="1892"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r>
      <w:tr w:rsidR="00680DE5" w:rsidRPr="00E516F9" w:rsidTr="00680DE5">
        <w:trPr>
          <w:trHeight w:val="273"/>
        </w:trPr>
        <w:tc>
          <w:tcPr>
            <w:tcW w:w="2686" w:type="dxa"/>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Medical Assist</w:t>
            </w:r>
          </w:p>
        </w:tc>
        <w:tc>
          <w:tcPr>
            <w:tcW w:w="1279"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c>
          <w:tcPr>
            <w:tcW w:w="1182"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w:t>
            </w:r>
          </w:p>
        </w:tc>
        <w:tc>
          <w:tcPr>
            <w:tcW w:w="1124"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34</w:t>
            </w:r>
          </w:p>
        </w:tc>
        <w:tc>
          <w:tcPr>
            <w:tcW w:w="940"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28</w:t>
            </w:r>
          </w:p>
        </w:tc>
        <w:tc>
          <w:tcPr>
            <w:tcW w:w="1052"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26</w:t>
            </w:r>
          </w:p>
        </w:tc>
        <w:tc>
          <w:tcPr>
            <w:tcW w:w="1045"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 </w:t>
            </w:r>
          </w:p>
        </w:tc>
        <w:tc>
          <w:tcPr>
            <w:tcW w:w="1892"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r>
      <w:tr w:rsidR="00680DE5" w:rsidRPr="00E516F9" w:rsidTr="00680DE5">
        <w:trPr>
          <w:trHeight w:val="273"/>
        </w:trPr>
        <w:tc>
          <w:tcPr>
            <w:tcW w:w="2686" w:type="dxa"/>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Mutual Aid</w:t>
            </w:r>
          </w:p>
        </w:tc>
        <w:tc>
          <w:tcPr>
            <w:tcW w:w="1279"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c>
          <w:tcPr>
            <w:tcW w:w="1182"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0</w:t>
            </w:r>
          </w:p>
        </w:tc>
        <w:tc>
          <w:tcPr>
            <w:tcW w:w="1124" w:type="dxa"/>
            <w:noWrap/>
            <w:hideMark/>
          </w:tcPr>
          <w:p w:rsidR="00680DE5" w:rsidRPr="00E516F9" w:rsidRDefault="00AC0CE1"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7</w:t>
            </w:r>
          </w:p>
        </w:tc>
        <w:tc>
          <w:tcPr>
            <w:tcW w:w="940" w:type="dxa"/>
            <w:noWrap/>
            <w:hideMark/>
          </w:tcPr>
          <w:p w:rsidR="00680DE5" w:rsidRPr="00E516F9" w:rsidRDefault="00AF245E"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4</w:t>
            </w:r>
          </w:p>
        </w:tc>
        <w:tc>
          <w:tcPr>
            <w:tcW w:w="1052" w:type="dxa"/>
            <w:noWrap/>
            <w:hideMark/>
          </w:tcPr>
          <w:p w:rsidR="00680DE5" w:rsidRPr="00E516F9" w:rsidRDefault="00680DE5"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1</w:t>
            </w:r>
          </w:p>
        </w:tc>
        <w:tc>
          <w:tcPr>
            <w:tcW w:w="1045"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 </w:t>
            </w:r>
          </w:p>
        </w:tc>
        <w:tc>
          <w:tcPr>
            <w:tcW w:w="1892"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r>
      <w:tr w:rsidR="00680DE5" w:rsidRPr="00E516F9" w:rsidTr="00680DE5">
        <w:trPr>
          <w:trHeight w:val="273"/>
        </w:trPr>
        <w:tc>
          <w:tcPr>
            <w:tcW w:w="2686" w:type="dxa"/>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Carbon Monoxide</w:t>
            </w:r>
          </w:p>
        </w:tc>
        <w:tc>
          <w:tcPr>
            <w:tcW w:w="1279"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c>
          <w:tcPr>
            <w:tcW w:w="1182"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w:t>
            </w:r>
          </w:p>
        </w:tc>
        <w:tc>
          <w:tcPr>
            <w:tcW w:w="1124"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9</w:t>
            </w:r>
          </w:p>
        </w:tc>
        <w:tc>
          <w:tcPr>
            <w:tcW w:w="940" w:type="dxa"/>
            <w:noWrap/>
            <w:hideMark/>
          </w:tcPr>
          <w:p w:rsidR="00680DE5" w:rsidRPr="00E516F9" w:rsidRDefault="00AC0CE1"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6</w:t>
            </w:r>
          </w:p>
        </w:tc>
        <w:tc>
          <w:tcPr>
            <w:tcW w:w="1052" w:type="dxa"/>
            <w:noWrap/>
            <w:hideMark/>
          </w:tcPr>
          <w:p w:rsidR="00680DE5" w:rsidRPr="00E516F9" w:rsidRDefault="003B6F73"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4</w:t>
            </w:r>
          </w:p>
        </w:tc>
        <w:tc>
          <w:tcPr>
            <w:tcW w:w="1045"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 </w:t>
            </w:r>
          </w:p>
        </w:tc>
        <w:tc>
          <w:tcPr>
            <w:tcW w:w="1892"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r>
      <w:tr w:rsidR="00680DE5" w:rsidRPr="00E516F9" w:rsidTr="00680DE5">
        <w:trPr>
          <w:trHeight w:val="273"/>
        </w:trPr>
        <w:tc>
          <w:tcPr>
            <w:tcW w:w="2686" w:type="dxa"/>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Automatic Alarm</w:t>
            </w:r>
          </w:p>
        </w:tc>
        <w:tc>
          <w:tcPr>
            <w:tcW w:w="1279"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c>
          <w:tcPr>
            <w:tcW w:w="1182"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w:t>
            </w:r>
          </w:p>
        </w:tc>
        <w:tc>
          <w:tcPr>
            <w:tcW w:w="1124"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15</w:t>
            </w:r>
          </w:p>
        </w:tc>
        <w:tc>
          <w:tcPr>
            <w:tcW w:w="940"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20</w:t>
            </w:r>
          </w:p>
        </w:tc>
        <w:tc>
          <w:tcPr>
            <w:tcW w:w="1052"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13</w:t>
            </w:r>
          </w:p>
        </w:tc>
        <w:tc>
          <w:tcPr>
            <w:tcW w:w="1045"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 </w:t>
            </w:r>
          </w:p>
        </w:tc>
        <w:tc>
          <w:tcPr>
            <w:tcW w:w="1892"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r>
      <w:tr w:rsidR="00680DE5" w:rsidRPr="00E516F9" w:rsidTr="00680DE5">
        <w:trPr>
          <w:trHeight w:val="273"/>
        </w:trPr>
        <w:tc>
          <w:tcPr>
            <w:tcW w:w="2686" w:type="dxa"/>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Burning Complaints</w:t>
            </w:r>
          </w:p>
        </w:tc>
        <w:tc>
          <w:tcPr>
            <w:tcW w:w="1279"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c>
          <w:tcPr>
            <w:tcW w:w="1182"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w:t>
            </w:r>
          </w:p>
        </w:tc>
        <w:tc>
          <w:tcPr>
            <w:tcW w:w="1124"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7</w:t>
            </w:r>
          </w:p>
        </w:tc>
        <w:tc>
          <w:tcPr>
            <w:tcW w:w="940"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10</w:t>
            </w:r>
          </w:p>
        </w:tc>
        <w:tc>
          <w:tcPr>
            <w:tcW w:w="1052"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6</w:t>
            </w:r>
          </w:p>
        </w:tc>
        <w:tc>
          <w:tcPr>
            <w:tcW w:w="1045"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 </w:t>
            </w:r>
          </w:p>
        </w:tc>
        <w:tc>
          <w:tcPr>
            <w:tcW w:w="1892"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r>
      <w:tr w:rsidR="00680DE5" w:rsidRPr="00E516F9" w:rsidTr="00680DE5">
        <w:trPr>
          <w:trHeight w:val="273"/>
        </w:trPr>
        <w:tc>
          <w:tcPr>
            <w:tcW w:w="2686" w:type="dxa"/>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Incorrect Page</w:t>
            </w:r>
          </w:p>
        </w:tc>
        <w:tc>
          <w:tcPr>
            <w:tcW w:w="1279"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c>
          <w:tcPr>
            <w:tcW w:w="1182" w:type="dxa"/>
            <w:noWrap/>
            <w:hideMark/>
          </w:tcPr>
          <w:p w:rsidR="00680DE5" w:rsidRPr="00E516F9" w:rsidRDefault="00680DE5"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0</w:t>
            </w:r>
          </w:p>
        </w:tc>
        <w:tc>
          <w:tcPr>
            <w:tcW w:w="1124" w:type="dxa"/>
            <w:noWrap/>
            <w:hideMark/>
          </w:tcPr>
          <w:p w:rsidR="00680DE5" w:rsidRPr="00E516F9" w:rsidRDefault="00680DE5"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0</w:t>
            </w:r>
          </w:p>
        </w:tc>
        <w:tc>
          <w:tcPr>
            <w:tcW w:w="940" w:type="dxa"/>
            <w:noWrap/>
            <w:hideMark/>
          </w:tcPr>
          <w:p w:rsidR="00680DE5" w:rsidRPr="00E516F9" w:rsidRDefault="003B6F73"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4</w:t>
            </w:r>
          </w:p>
        </w:tc>
        <w:tc>
          <w:tcPr>
            <w:tcW w:w="1052" w:type="dxa"/>
            <w:noWrap/>
            <w:hideMark/>
          </w:tcPr>
          <w:p w:rsidR="00680DE5" w:rsidRPr="00E516F9" w:rsidRDefault="00680DE5"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1</w:t>
            </w:r>
          </w:p>
        </w:tc>
        <w:tc>
          <w:tcPr>
            <w:tcW w:w="1045"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 </w:t>
            </w:r>
          </w:p>
        </w:tc>
        <w:tc>
          <w:tcPr>
            <w:tcW w:w="1892"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r>
      <w:tr w:rsidR="00680DE5" w:rsidRPr="00E516F9" w:rsidTr="00680DE5">
        <w:trPr>
          <w:trHeight w:val="273"/>
        </w:trPr>
        <w:tc>
          <w:tcPr>
            <w:tcW w:w="2686" w:type="dxa"/>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Other</w:t>
            </w:r>
          </w:p>
        </w:tc>
        <w:tc>
          <w:tcPr>
            <w:tcW w:w="1279"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c>
          <w:tcPr>
            <w:tcW w:w="1182"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w:t>
            </w:r>
          </w:p>
        </w:tc>
        <w:tc>
          <w:tcPr>
            <w:tcW w:w="1124"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5</w:t>
            </w:r>
          </w:p>
        </w:tc>
        <w:tc>
          <w:tcPr>
            <w:tcW w:w="940"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9</w:t>
            </w:r>
          </w:p>
        </w:tc>
        <w:tc>
          <w:tcPr>
            <w:tcW w:w="1052" w:type="dxa"/>
            <w:noWrap/>
            <w:hideMark/>
          </w:tcPr>
          <w:p w:rsidR="00680DE5" w:rsidRPr="00E516F9" w:rsidRDefault="003B6F73"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10</w:t>
            </w:r>
          </w:p>
        </w:tc>
        <w:tc>
          <w:tcPr>
            <w:tcW w:w="1045"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 </w:t>
            </w:r>
          </w:p>
        </w:tc>
        <w:tc>
          <w:tcPr>
            <w:tcW w:w="1892"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r>
      <w:tr w:rsidR="00680DE5" w:rsidRPr="00E516F9" w:rsidTr="00680DE5">
        <w:trPr>
          <w:trHeight w:val="273"/>
        </w:trPr>
        <w:tc>
          <w:tcPr>
            <w:tcW w:w="2686" w:type="dxa"/>
            <w:vMerge w:val="restart"/>
            <w:noWrap/>
            <w:hideMark/>
          </w:tcPr>
          <w:p w:rsidR="00680DE5" w:rsidRPr="00E516F9" w:rsidRDefault="00680DE5" w:rsidP="00680DE5">
            <w:pPr>
              <w:jc w:val="center"/>
              <w:rPr>
                <w:rFonts w:ascii="Calibri" w:eastAsia="Times New Roman" w:hAnsi="Calibri" w:cs="Times New Roman"/>
                <w:b/>
                <w:bCs/>
                <w:color w:val="000000"/>
                <w:sz w:val="28"/>
                <w:szCs w:val="28"/>
                <w:lang w:eastAsia="en-CA"/>
              </w:rPr>
            </w:pPr>
            <w:r w:rsidRPr="00E516F9">
              <w:rPr>
                <w:rFonts w:ascii="Calibri" w:eastAsia="Times New Roman" w:hAnsi="Calibri" w:cs="Times New Roman"/>
                <w:b/>
                <w:bCs/>
                <w:color w:val="000000"/>
                <w:sz w:val="28"/>
                <w:szCs w:val="28"/>
                <w:lang w:eastAsia="en-CA"/>
              </w:rPr>
              <w:t>TOTALS:</w:t>
            </w:r>
          </w:p>
        </w:tc>
        <w:tc>
          <w:tcPr>
            <w:tcW w:w="1279"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c>
          <w:tcPr>
            <w:tcW w:w="1182" w:type="dxa"/>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Monthly</w:t>
            </w:r>
          </w:p>
        </w:tc>
        <w:tc>
          <w:tcPr>
            <w:tcW w:w="1124" w:type="dxa"/>
            <w:noWrap/>
            <w:hideMark/>
          </w:tcPr>
          <w:p w:rsidR="00680DE5" w:rsidRPr="00E516F9" w:rsidRDefault="00680DE5"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2015</w:t>
            </w:r>
            <w:r w:rsidRPr="00E516F9">
              <w:rPr>
                <w:rFonts w:ascii="Calibri" w:eastAsia="Times New Roman" w:hAnsi="Calibri" w:cs="Times New Roman"/>
                <w:color w:val="000000"/>
                <w:lang w:eastAsia="en-CA"/>
              </w:rPr>
              <w:t xml:space="preserve"> YTD</w:t>
            </w:r>
          </w:p>
        </w:tc>
        <w:tc>
          <w:tcPr>
            <w:tcW w:w="940" w:type="dxa"/>
            <w:noWrap/>
            <w:hideMark/>
          </w:tcPr>
          <w:p w:rsidR="00680DE5" w:rsidRPr="00E516F9" w:rsidRDefault="00680DE5"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2014</w:t>
            </w:r>
            <w:r w:rsidRPr="00E516F9">
              <w:rPr>
                <w:rFonts w:ascii="Calibri" w:eastAsia="Times New Roman" w:hAnsi="Calibri" w:cs="Times New Roman"/>
                <w:color w:val="000000"/>
                <w:lang w:eastAsia="en-CA"/>
              </w:rPr>
              <w:t xml:space="preserve"> YTD</w:t>
            </w:r>
          </w:p>
        </w:tc>
        <w:tc>
          <w:tcPr>
            <w:tcW w:w="1052" w:type="dxa"/>
            <w:noWrap/>
            <w:hideMark/>
          </w:tcPr>
          <w:p w:rsidR="00680DE5" w:rsidRPr="00E516F9" w:rsidRDefault="00680DE5"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2013</w:t>
            </w:r>
            <w:r w:rsidRPr="00E516F9">
              <w:rPr>
                <w:rFonts w:ascii="Calibri" w:eastAsia="Times New Roman" w:hAnsi="Calibri" w:cs="Times New Roman"/>
                <w:color w:val="000000"/>
                <w:lang w:eastAsia="en-CA"/>
              </w:rPr>
              <w:t xml:space="preserve"> YTD</w:t>
            </w:r>
          </w:p>
        </w:tc>
        <w:tc>
          <w:tcPr>
            <w:tcW w:w="1045"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 </w:t>
            </w:r>
          </w:p>
        </w:tc>
        <w:tc>
          <w:tcPr>
            <w:tcW w:w="1892"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r>
      <w:tr w:rsidR="00680DE5" w:rsidRPr="00E516F9" w:rsidTr="00680DE5">
        <w:trPr>
          <w:trHeight w:val="273"/>
        </w:trPr>
        <w:tc>
          <w:tcPr>
            <w:tcW w:w="2686" w:type="dxa"/>
            <w:vMerge/>
            <w:hideMark/>
          </w:tcPr>
          <w:p w:rsidR="00680DE5" w:rsidRPr="00E516F9" w:rsidRDefault="00680DE5" w:rsidP="00680DE5">
            <w:pPr>
              <w:rPr>
                <w:rFonts w:ascii="Calibri" w:eastAsia="Times New Roman" w:hAnsi="Calibri" w:cs="Times New Roman"/>
                <w:b/>
                <w:bCs/>
                <w:color w:val="000000"/>
                <w:sz w:val="28"/>
                <w:szCs w:val="28"/>
                <w:lang w:eastAsia="en-CA"/>
              </w:rPr>
            </w:pPr>
          </w:p>
        </w:tc>
        <w:tc>
          <w:tcPr>
            <w:tcW w:w="1279"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c>
          <w:tcPr>
            <w:tcW w:w="1182" w:type="dxa"/>
            <w:noWrap/>
            <w:hideMark/>
          </w:tcPr>
          <w:p w:rsidR="00680DE5" w:rsidRPr="00E516F9" w:rsidRDefault="00AC0CE1"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26</w:t>
            </w:r>
          </w:p>
        </w:tc>
        <w:tc>
          <w:tcPr>
            <w:tcW w:w="1124"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177</w:t>
            </w:r>
          </w:p>
        </w:tc>
        <w:tc>
          <w:tcPr>
            <w:tcW w:w="940"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198</w:t>
            </w:r>
          </w:p>
        </w:tc>
        <w:tc>
          <w:tcPr>
            <w:tcW w:w="1052" w:type="dxa"/>
            <w:noWrap/>
            <w:hideMark/>
          </w:tcPr>
          <w:p w:rsidR="00680DE5" w:rsidRPr="00E516F9" w:rsidRDefault="00767DEF" w:rsidP="00680DE5">
            <w:pPr>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141</w:t>
            </w:r>
          </w:p>
        </w:tc>
        <w:tc>
          <w:tcPr>
            <w:tcW w:w="1045"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 </w:t>
            </w:r>
          </w:p>
        </w:tc>
        <w:tc>
          <w:tcPr>
            <w:tcW w:w="1892"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r>
      <w:tr w:rsidR="00680DE5" w:rsidRPr="00E516F9" w:rsidTr="00680DE5">
        <w:trPr>
          <w:trHeight w:val="273"/>
        </w:trPr>
        <w:tc>
          <w:tcPr>
            <w:tcW w:w="2686" w:type="dxa"/>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Estimated Total Dollar Loss Due to Fire</w:t>
            </w:r>
          </w:p>
        </w:tc>
        <w:tc>
          <w:tcPr>
            <w:tcW w:w="1279"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c>
          <w:tcPr>
            <w:tcW w:w="1182" w:type="dxa"/>
            <w:noWrap/>
            <w:hideMark/>
          </w:tcPr>
          <w:p w:rsidR="00680DE5" w:rsidRPr="001431D1" w:rsidRDefault="00680DE5" w:rsidP="00AC0CE1">
            <w:pPr>
              <w:jc w:val="right"/>
              <w:rPr>
                <w:rFonts w:ascii="Calibri" w:eastAsia="Times New Roman" w:hAnsi="Calibri" w:cs="Times New Roman"/>
                <w:color w:val="000000"/>
                <w:lang w:eastAsia="en-CA"/>
              </w:rPr>
            </w:pPr>
            <w:r w:rsidRPr="001431D1">
              <w:rPr>
                <w:rFonts w:ascii="Calibri" w:eastAsia="Times New Roman" w:hAnsi="Calibri" w:cs="Times New Roman"/>
                <w:color w:val="000000"/>
                <w:lang w:eastAsia="en-CA"/>
              </w:rPr>
              <w:t>$</w:t>
            </w:r>
            <w:r w:rsidR="00767DEF">
              <w:rPr>
                <w:rFonts w:ascii="Calibri" w:eastAsia="Times New Roman" w:hAnsi="Calibri" w:cs="Times New Roman"/>
                <w:color w:val="000000"/>
                <w:lang w:eastAsia="en-CA"/>
              </w:rPr>
              <w:t>0</w:t>
            </w:r>
          </w:p>
        </w:tc>
        <w:tc>
          <w:tcPr>
            <w:tcW w:w="1124" w:type="dxa"/>
            <w:noWrap/>
            <w:hideMark/>
          </w:tcPr>
          <w:p w:rsidR="00680DE5" w:rsidRPr="001431D1" w:rsidRDefault="00680DE5" w:rsidP="00D97A8F">
            <w:pPr>
              <w:jc w:val="right"/>
              <w:rPr>
                <w:rFonts w:ascii="Calibri" w:eastAsia="Times New Roman" w:hAnsi="Calibri" w:cs="Times New Roman"/>
                <w:color w:val="000000"/>
                <w:lang w:eastAsia="en-CA"/>
              </w:rPr>
            </w:pPr>
            <w:r w:rsidRPr="001431D1">
              <w:rPr>
                <w:rFonts w:ascii="Calibri" w:eastAsia="Times New Roman" w:hAnsi="Calibri" w:cs="Times New Roman"/>
                <w:color w:val="000000"/>
                <w:lang w:eastAsia="en-CA"/>
              </w:rPr>
              <w:t>$</w:t>
            </w:r>
            <w:r w:rsidR="00AC0CE1">
              <w:rPr>
                <w:rFonts w:ascii="Calibri" w:eastAsia="Times New Roman" w:hAnsi="Calibri" w:cs="Times New Roman"/>
                <w:color w:val="000000"/>
                <w:lang w:eastAsia="en-CA"/>
              </w:rPr>
              <w:t>123</w:t>
            </w:r>
            <w:r w:rsidR="00D97A8F">
              <w:rPr>
                <w:rFonts w:ascii="Calibri" w:eastAsia="Times New Roman" w:hAnsi="Calibri" w:cs="Times New Roman"/>
                <w:color w:val="000000"/>
                <w:lang w:eastAsia="en-CA"/>
              </w:rPr>
              <w:t>,000</w:t>
            </w:r>
          </w:p>
        </w:tc>
        <w:tc>
          <w:tcPr>
            <w:tcW w:w="940" w:type="dxa"/>
            <w:noWrap/>
            <w:hideMark/>
          </w:tcPr>
          <w:p w:rsidR="00680DE5" w:rsidRPr="00E516F9" w:rsidRDefault="00767DEF" w:rsidP="00680DE5">
            <w:pPr>
              <w:rPr>
                <w:rFonts w:ascii="Calibri" w:eastAsia="Times New Roman" w:hAnsi="Calibri" w:cs="Times New Roman"/>
                <w:color w:val="000000"/>
                <w:lang w:eastAsia="en-CA"/>
              </w:rPr>
            </w:pPr>
            <w:r>
              <w:rPr>
                <w:rFonts w:ascii="Calibri" w:eastAsia="Times New Roman" w:hAnsi="Calibri" w:cs="Times New Roman"/>
                <w:color w:val="000000"/>
                <w:lang w:eastAsia="en-CA"/>
              </w:rPr>
              <w:t>$505</w:t>
            </w:r>
            <w:r w:rsidR="00680DE5">
              <w:rPr>
                <w:rFonts w:ascii="Calibri" w:eastAsia="Times New Roman" w:hAnsi="Calibri" w:cs="Times New Roman"/>
                <w:color w:val="000000"/>
                <w:lang w:eastAsia="en-CA"/>
              </w:rPr>
              <w:t>,</w:t>
            </w:r>
            <w:r>
              <w:rPr>
                <w:rFonts w:ascii="Calibri" w:eastAsia="Times New Roman" w:hAnsi="Calibri" w:cs="Times New Roman"/>
                <w:color w:val="000000"/>
                <w:lang w:eastAsia="en-CA"/>
              </w:rPr>
              <w:t>0</w:t>
            </w:r>
            <w:r w:rsidR="00680DE5">
              <w:rPr>
                <w:rFonts w:ascii="Calibri" w:eastAsia="Times New Roman" w:hAnsi="Calibri" w:cs="Times New Roman"/>
                <w:color w:val="000000"/>
                <w:lang w:eastAsia="en-CA"/>
              </w:rPr>
              <w:t>00</w:t>
            </w:r>
          </w:p>
        </w:tc>
        <w:tc>
          <w:tcPr>
            <w:tcW w:w="1052" w:type="dxa"/>
            <w:noWrap/>
            <w:hideMark/>
          </w:tcPr>
          <w:p w:rsidR="00680DE5" w:rsidRPr="00E516F9" w:rsidRDefault="00767DEF" w:rsidP="00680DE5">
            <w:pPr>
              <w:rPr>
                <w:rFonts w:ascii="Calibri" w:eastAsia="Times New Roman" w:hAnsi="Calibri" w:cs="Times New Roman"/>
                <w:color w:val="000000"/>
                <w:lang w:eastAsia="en-CA"/>
              </w:rPr>
            </w:pPr>
            <w:r>
              <w:rPr>
                <w:rFonts w:ascii="Calibri" w:eastAsia="Times New Roman" w:hAnsi="Calibri" w:cs="Times New Roman"/>
                <w:color w:val="000000"/>
                <w:lang w:eastAsia="en-CA"/>
              </w:rPr>
              <w:t>$620</w:t>
            </w:r>
            <w:r w:rsidR="00680DE5">
              <w:rPr>
                <w:rFonts w:ascii="Calibri" w:eastAsia="Times New Roman" w:hAnsi="Calibri" w:cs="Times New Roman"/>
                <w:color w:val="000000"/>
                <w:lang w:eastAsia="en-CA"/>
              </w:rPr>
              <w:t>,000</w:t>
            </w:r>
          </w:p>
        </w:tc>
        <w:tc>
          <w:tcPr>
            <w:tcW w:w="1045"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r w:rsidRPr="00E516F9">
              <w:rPr>
                <w:rFonts w:ascii="Calibri" w:eastAsia="Times New Roman" w:hAnsi="Calibri" w:cs="Times New Roman"/>
                <w:color w:val="000000"/>
                <w:lang w:eastAsia="en-CA"/>
              </w:rPr>
              <w:t> </w:t>
            </w:r>
          </w:p>
        </w:tc>
        <w:tc>
          <w:tcPr>
            <w:tcW w:w="1892" w:type="dxa"/>
            <w:shd w:val="clear" w:color="auto" w:fill="BFBFBF" w:themeFill="background1" w:themeFillShade="BF"/>
            <w:noWrap/>
            <w:hideMark/>
          </w:tcPr>
          <w:p w:rsidR="00680DE5" w:rsidRPr="00E516F9" w:rsidRDefault="00680DE5" w:rsidP="00680DE5">
            <w:pPr>
              <w:rPr>
                <w:rFonts w:ascii="Calibri" w:eastAsia="Times New Roman" w:hAnsi="Calibri" w:cs="Times New Roman"/>
                <w:color w:val="000000"/>
                <w:lang w:eastAsia="en-CA"/>
              </w:rPr>
            </w:pPr>
          </w:p>
        </w:tc>
      </w:tr>
    </w:tbl>
    <w:p w:rsidR="00BE7E1E" w:rsidRPr="00BE7E1E" w:rsidRDefault="00BE7E1E" w:rsidP="00BE7E1E">
      <w:pPr>
        <w:pStyle w:val="ListParagraph"/>
      </w:pPr>
    </w:p>
    <w:p w:rsidR="00672458" w:rsidRDefault="00EF4011" w:rsidP="00EF4011">
      <w:pPr>
        <w:pStyle w:val="ListParagraph"/>
        <w:rPr>
          <w:sz w:val="24"/>
          <w:szCs w:val="24"/>
        </w:rPr>
      </w:pPr>
      <w:r>
        <w:rPr>
          <w:sz w:val="24"/>
          <w:szCs w:val="24"/>
        </w:rPr>
        <w:t>.</w:t>
      </w:r>
    </w:p>
    <w:p w:rsidR="00672458" w:rsidRPr="00EF4011" w:rsidRDefault="00672458" w:rsidP="00EF4011">
      <w:pPr>
        <w:pStyle w:val="ListParagraph"/>
        <w:rPr>
          <w:sz w:val="24"/>
          <w:szCs w:val="24"/>
        </w:rPr>
      </w:pPr>
    </w:p>
    <w:p w:rsidR="00747303" w:rsidRDefault="00747303" w:rsidP="001C2C40">
      <w:pPr>
        <w:tabs>
          <w:tab w:val="left" w:pos="5375"/>
        </w:tabs>
        <w:rPr>
          <w:b/>
        </w:rPr>
      </w:pPr>
    </w:p>
    <w:p w:rsidR="004F5917" w:rsidRDefault="004F5917" w:rsidP="001C2C40">
      <w:pPr>
        <w:tabs>
          <w:tab w:val="left" w:pos="5375"/>
        </w:tabs>
        <w:rPr>
          <w:b/>
        </w:rPr>
        <w:sectPr w:rsidR="004F5917" w:rsidSect="00A26B44">
          <w:headerReference w:type="first" r:id="rId11"/>
          <w:pgSz w:w="12240" w:h="15840"/>
          <w:pgMar w:top="1440" w:right="1440" w:bottom="1440" w:left="1440" w:header="708" w:footer="708" w:gutter="0"/>
          <w:pgBorders w:offsetFrom="page">
            <w:top w:val="single" w:sz="24" w:space="24" w:color="FF0000"/>
            <w:left w:val="single" w:sz="24" w:space="24" w:color="FF0000"/>
            <w:bottom w:val="single" w:sz="24" w:space="24" w:color="FF0000"/>
            <w:right w:val="single" w:sz="24" w:space="24" w:color="FF0000"/>
          </w:pgBorders>
          <w:cols w:num="2" w:space="708"/>
          <w:titlePg/>
          <w:docGrid w:linePitch="360"/>
        </w:sectPr>
      </w:pPr>
    </w:p>
    <w:p w:rsidR="004F5917" w:rsidRDefault="000A2D11" w:rsidP="001C2C40">
      <w:pPr>
        <w:tabs>
          <w:tab w:val="left" w:pos="5375"/>
        </w:tabs>
        <w:rPr>
          <w:b/>
        </w:rPr>
      </w:pPr>
      <w:r w:rsidRPr="000A2D11">
        <w:rPr>
          <w:b/>
          <w:noProof/>
          <w:lang w:eastAsia="en-CA"/>
        </w:rPr>
        <w:lastRenderedPageBreak/>
        <mc:AlternateContent>
          <mc:Choice Requires="wps">
            <w:drawing>
              <wp:anchor distT="0" distB="0" distL="114300" distR="114300" simplePos="0" relativeHeight="251664384" behindDoc="0" locked="0" layoutInCell="1" allowOverlap="1" wp14:editId="36B11C9B">
                <wp:simplePos x="0" y="0"/>
                <wp:positionH relativeFrom="column">
                  <wp:posOffset>3928745</wp:posOffset>
                </wp:positionH>
                <wp:positionV relativeFrom="paragraph">
                  <wp:posOffset>1058779</wp:posOffset>
                </wp:positionV>
                <wp:extent cx="1929097" cy="34891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097" cy="348916"/>
                        </a:xfrm>
                        <a:prstGeom prst="rect">
                          <a:avLst/>
                        </a:prstGeom>
                        <a:noFill/>
                        <a:ln w="9525">
                          <a:noFill/>
                          <a:miter lim="800000"/>
                          <a:headEnd/>
                          <a:tailEnd/>
                        </a:ln>
                      </wps:spPr>
                      <wps:txbx>
                        <w:txbxContent>
                          <w:p w:rsidR="000A2D11" w:rsidRPr="000A2D11" w:rsidRDefault="00635006">
                            <w:pPr>
                              <w:rPr>
                                <w:b/>
                              </w:rPr>
                            </w:pPr>
                            <w:r>
                              <w:rPr>
                                <w:b/>
                              </w:rPr>
                              <w:t>Grass Fire 3</w:t>
                            </w:r>
                            <w:r w:rsidR="000A2D11">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09.35pt;margin-top:83.35pt;width:151.9pt;height:2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" filled="f" stroked="f">
                <v:textbox>
                  <w:txbxContent>
                    <w:p w:rsidR="000A2D11" w:rsidRPr="000A2D11" w:rsidRDefault="00635006">
                      <w:pPr>
                        <w:rPr>
                          <w:b/>
                        </w:rPr>
                      </w:pPr>
                      <w:r>
                        <w:rPr>
                          <w:b/>
                        </w:rPr>
                        <w:t>Grass Fire 3</w:t>
                      </w:r>
                      <w:r w:rsidR="000A2D11">
                        <w:rPr>
                          <w:b/>
                        </w:rPr>
                        <w:t>%</w:t>
                      </w:r>
                    </w:p>
                  </w:txbxContent>
                </v:textbox>
              </v:shape>
            </w:pict>
          </mc:Fallback>
        </mc:AlternateContent>
      </w:r>
      <w:r w:rsidR="00EF4011" w:rsidRPr="005C2D56">
        <w:rPr>
          <w:b/>
          <w:noProof/>
          <w:lang w:eastAsia="en-CA"/>
        </w:rPr>
        <w:drawing>
          <wp:inline distT="0" distB="0" distL="0" distR="0" wp14:anchorId="01806582" wp14:editId="35C2D583">
            <wp:extent cx="6039853" cy="3477127"/>
            <wp:effectExtent l="0" t="0" r="1841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pPr w:leftFromText="180" w:rightFromText="180" w:vertAnchor="text" w:horzAnchor="margin" w:tblpY="-284"/>
        <w:tblW w:w="9371" w:type="dxa"/>
        <w:tblLook w:val="04A0" w:firstRow="1" w:lastRow="0" w:firstColumn="1" w:lastColumn="0" w:noHBand="0" w:noVBand="1"/>
      </w:tblPr>
      <w:tblGrid>
        <w:gridCol w:w="4693"/>
        <w:gridCol w:w="2835"/>
        <w:gridCol w:w="1843"/>
      </w:tblGrid>
      <w:tr w:rsidR="001B2053" w:rsidRPr="00967E2F" w:rsidTr="001B2053">
        <w:trPr>
          <w:trHeight w:val="423"/>
        </w:trPr>
        <w:tc>
          <w:tcPr>
            <w:tcW w:w="4693" w:type="dxa"/>
            <w:tcBorders>
              <w:top w:val="nil"/>
              <w:left w:val="nil"/>
              <w:bottom w:val="nil"/>
              <w:right w:val="nil"/>
            </w:tcBorders>
            <w:shd w:val="clear" w:color="auto" w:fill="auto"/>
            <w:noWrap/>
            <w:vAlign w:val="bottom"/>
            <w:hideMark/>
          </w:tcPr>
          <w:p w:rsidR="001B2053" w:rsidRPr="00967E2F" w:rsidRDefault="001B2053" w:rsidP="001B2053">
            <w:pPr>
              <w:spacing w:after="0" w:line="240" w:lineRule="auto"/>
              <w:rPr>
                <w:rFonts w:ascii="Calibri" w:eastAsia="Times New Roman" w:hAnsi="Calibri" w:cs="Times New Roman"/>
                <w:b/>
                <w:bCs/>
                <w:color w:val="FF0000"/>
                <w:sz w:val="28"/>
                <w:szCs w:val="28"/>
                <w:lang w:eastAsia="en-CA"/>
              </w:rPr>
            </w:pPr>
            <w:r w:rsidRPr="00967E2F">
              <w:rPr>
                <w:rFonts w:ascii="Calibri" w:eastAsia="Times New Roman" w:hAnsi="Calibri" w:cs="Times New Roman"/>
                <w:b/>
                <w:bCs/>
                <w:color w:val="FF0000"/>
                <w:sz w:val="28"/>
                <w:szCs w:val="28"/>
                <w:lang w:eastAsia="en-CA"/>
              </w:rPr>
              <w:lastRenderedPageBreak/>
              <w:t>Prevention &amp; Public Education</w:t>
            </w:r>
          </w:p>
        </w:tc>
        <w:tc>
          <w:tcPr>
            <w:tcW w:w="4678" w:type="dxa"/>
            <w:gridSpan w:val="2"/>
            <w:tcBorders>
              <w:top w:val="nil"/>
              <w:left w:val="nil"/>
              <w:bottom w:val="nil"/>
              <w:right w:val="nil"/>
            </w:tcBorders>
            <w:shd w:val="clear" w:color="auto" w:fill="auto"/>
            <w:noWrap/>
            <w:vAlign w:val="bottom"/>
            <w:hideMark/>
          </w:tcPr>
          <w:p w:rsidR="001B2053" w:rsidRPr="00967E2F" w:rsidRDefault="001B2053" w:rsidP="00992316">
            <w:pPr>
              <w:spacing w:after="0" w:line="240" w:lineRule="auto"/>
              <w:jc w:val="center"/>
              <w:rPr>
                <w:rFonts w:ascii="Calibri" w:eastAsia="Times New Roman" w:hAnsi="Calibri" w:cs="Times New Roman"/>
                <w:b/>
                <w:bCs/>
                <w:color w:val="FF0000"/>
                <w:sz w:val="28"/>
                <w:szCs w:val="28"/>
                <w:lang w:eastAsia="en-CA"/>
              </w:rPr>
            </w:pPr>
            <w:r w:rsidRPr="00967E2F">
              <w:rPr>
                <w:rFonts w:ascii="Calibri" w:eastAsia="Times New Roman" w:hAnsi="Calibri" w:cs="Times New Roman"/>
                <w:b/>
                <w:bCs/>
                <w:color w:val="FF0000"/>
                <w:sz w:val="28"/>
                <w:szCs w:val="28"/>
                <w:lang w:eastAsia="en-CA"/>
              </w:rPr>
              <w:t xml:space="preserve">2015 </w:t>
            </w:r>
            <w:r w:rsidR="007E3E6F">
              <w:rPr>
                <w:rFonts w:ascii="Calibri" w:eastAsia="Times New Roman" w:hAnsi="Calibri" w:cs="Times New Roman"/>
                <w:b/>
                <w:bCs/>
                <w:color w:val="FF0000"/>
                <w:sz w:val="28"/>
                <w:szCs w:val="28"/>
                <w:lang w:eastAsia="en-CA"/>
              </w:rPr>
              <w:t>June</w:t>
            </w:r>
            <w:bookmarkStart w:id="0" w:name="_GoBack"/>
            <w:bookmarkEnd w:id="0"/>
          </w:p>
        </w:tc>
      </w:tr>
      <w:tr w:rsidR="001B2053" w:rsidRPr="00967E2F" w:rsidTr="001B2053">
        <w:trPr>
          <w:trHeight w:val="423"/>
        </w:trPr>
        <w:tc>
          <w:tcPr>
            <w:tcW w:w="4693" w:type="dxa"/>
            <w:tcBorders>
              <w:top w:val="nil"/>
              <w:left w:val="nil"/>
              <w:bottom w:val="nil"/>
              <w:right w:val="nil"/>
            </w:tcBorders>
            <w:shd w:val="clear" w:color="auto" w:fill="auto"/>
            <w:noWrap/>
            <w:vAlign w:val="bottom"/>
            <w:hideMark/>
          </w:tcPr>
          <w:p w:rsidR="001B2053" w:rsidRPr="00967E2F" w:rsidRDefault="001B2053" w:rsidP="001B2053">
            <w:pPr>
              <w:spacing w:after="0" w:line="240" w:lineRule="auto"/>
              <w:jc w:val="center"/>
              <w:rPr>
                <w:rFonts w:ascii="Calibri" w:eastAsia="Times New Roman" w:hAnsi="Calibri" w:cs="Times New Roman"/>
                <w:b/>
                <w:bCs/>
                <w:color w:val="000000"/>
                <w:sz w:val="28"/>
                <w:szCs w:val="28"/>
                <w:lang w:eastAsia="en-CA"/>
              </w:rPr>
            </w:pPr>
            <w:r w:rsidRPr="00967E2F">
              <w:rPr>
                <w:rFonts w:ascii="Calibri" w:eastAsia="Times New Roman" w:hAnsi="Calibri" w:cs="Times New Roman"/>
                <w:b/>
                <w:bCs/>
                <w:color w:val="000000"/>
                <w:sz w:val="28"/>
                <w:szCs w:val="28"/>
                <w:lang w:eastAsia="en-CA"/>
              </w:rPr>
              <w:t>Activity:</w:t>
            </w:r>
          </w:p>
        </w:tc>
        <w:tc>
          <w:tcPr>
            <w:tcW w:w="2835" w:type="dxa"/>
            <w:tcBorders>
              <w:top w:val="nil"/>
              <w:left w:val="nil"/>
              <w:bottom w:val="nil"/>
              <w:right w:val="nil"/>
            </w:tcBorders>
            <w:shd w:val="clear" w:color="auto" w:fill="auto"/>
            <w:noWrap/>
            <w:vAlign w:val="bottom"/>
            <w:hideMark/>
          </w:tcPr>
          <w:p w:rsidR="001B2053" w:rsidRPr="00967E2F" w:rsidRDefault="001B2053" w:rsidP="001B2053">
            <w:pPr>
              <w:spacing w:after="0" w:line="240" w:lineRule="auto"/>
              <w:rPr>
                <w:rFonts w:ascii="Calibri" w:eastAsia="Times New Roman" w:hAnsi="Calibri" w:cs="Times New Roman"/>
                <w:b/>
                <w:color w:val="000000"/>
                <w:sz w:val="24"/>
                <w:szCs w:val="24"/>
                <w:lang w:eastAsia="en-CA"/>
              </w:rPr>
            </w:pPr>
            <w:r w:rsidRPr="00967E2F">
              <w:rPr>
                <w:rFonts w:ascii="Calibri" w:eastAsia="Times New Roman" w:hAnsi="Calibri" w:cs="Times New Roman"/>
                <w:b/>
                <w:color w:val="000000"/>
                <w:sz w:val="24"/>
                <w:szCs w:val="24"/>
                <w:lang w:eastAsia="en-CA"/>
              </w:rPr>
              <w:t xml:space="preserve"> Monthly Total</w:t>
            </w:r>
          </w:p>
        </w:tc>
        <w:tc>
          <w:tcPr>
            <w:tcW w:w="1843" w:type="dxa"/>
            <w:tcBorders>
              <w:top w:val="nil"/>
              <w:left w:val="nil"/>
              <w:bottom w:val="nil"/>
              <w:right w:val="nil"/>
            </w:tcBorders>
            <w:shd w:val="clear" w:color="auto" w:fill="auto"/>
            <w:noWrap/>
            <w:vAlign w:val="bottom"/>
            <w:hideMark/>
          </w:tcPr>
          <w:p w:rsidR="001B2053" w:rsidRPr="00967E2F" w:rsidRDefault="001B2053" w:rsidP="001B2053">
            <w:pPr>
              <w:spacing w:after="0" w:line="240" w:lineRule="auto"/>
              <w:rPr>
                <w:rFonts w:ascii="Calibri" w:eastAsia="Times New Roman" w:hAnsi="Calibri" w:cs="Times New Roman"/>
                <w:b/>
                <w:color w:val="000000"/>
                <w:sz w:val="24"/>
                <w:szCs w:val="24"/>
                <w:lang w:eastAsia="en-CA"/>
              </w:rPr>
            </w:pPr>
            <w:r w:rsidRPr="00967E2F">
              <w:rPr>
                <w:rFonts w:ascii="Calibri" w:eastAsia="Times New Roman" w:hAnsi="Calibri" w:cs="Times New Roman"/>
                <w:b/>
                <w:color w:val="000000"/>
                <w:sz w:val="24"/>
                <w:szCs w:val="24"/>
                <w:lang w:eastAsia="en-CA"/>
              </w:rPr>
              <w:t>2015 YTD</w:t>
            </w:r>
          </w:p>
        </w:tc>
      </w:tr>
      <w:tr w:rsidR="001B2053" w:rsidRPr="00967E2F" w:rsidTr="001B2053">
        <w:trPr>
          <w:trHeight w:val="431"/>
        </w:trPr>
        <w:tc>
          <w:tcPr>
            <w:tcW w:w="4693" w:type="dxa"/>
            <w:tcBorders>
              <w:top w:val="nil"/>
              <w:left w:val="nil"/>
              <w:bottom w:val="nil"/>
              <w:right w:val="nil"/>
            </w:tcBorders>
            <w:shd w:val="clear" w:color="auto" w:fill="auto"/>
            <w:noWrap/>
            <w:vAlign w:val="bottom"/>
            <w:hideMark/>
          </w:tcPr>
          <w:p w:rsidR="001B2053" w:rsidRPr="00967E2F" w:rsidRDefault="001B2053" w:rsidP="001B2053">
            <w:pPr>
              <w:spacing w:after="0" w:line="240" w:lineRule="auto"/>
              <w:rPr>
                <w:rFonts w:ascii="Calibri" w:eastAsia="Times New Roman" w:hAnsi="Calibri" w:cs="Times New Roman"/>
                <w:b/>
                <w:color w:val="000000"/>
                <w:sz w:val="24"/>
                <w:szCs w:val="24"/>
                <w:lang w:eastAsia="en-CA"/>
              </w:rPr>
            </w:pPr>
            <w:r w:rsidRPr="00967E2F">
              <w:rPr>
                <w:rFonts w:ascii="Calibri" w:eastAsia="Times New Roman" w:hAnsi="Calibri" w:cs="Times New Roman"/>
                <w:b/>
                <w:color w:val="000000"/>
                <w:sz w:val="24"/>
                <w:szCs w:val="24"/>
                <w:lang w:eastAsia="en-CA"/>
              </w:rPr>
              <w:t>Inspections</w:t>
            </w:r>
          </w:p>
        </w:tc>
        <w:tc>
          <w:tcPr>
            <w:tcW w:w="2835" w:type="dxa"/>
            <w:tcBorders>
              <w:top w:val="nil"/>
              <w:left w:val="nil"/>
              <w:bottom w:val="nil"/>
              <w:right w:val="nil"/>
            </w:tcBorders>
            <w:shd w:val="clear" w:color="auto" w:fill="auto"/>
            <w:noWrap/>
            <w:vAlign w:val="bottom"/>
            <w:hideMark/>
          </w:tcPr>
          <w:p w:rsidR="001B2053" w:rsidRPr="00967E2F" w:rsidRDefault="009E06C8" w:rsidP="001B2053">
            <w:pPr>
              <w:spacing w:after="0" w:line="240" w:lineRule="auto"/>
              <w:jc w:val="center"/>
              <w:rPr>
                <w:rFonts w:ascii="Calibri" w:eastAsia="Times New Roman" w:hAnsi="Calibri" w:cs="Times New Roman"/>
                <w:b/>
                <w:color w:val="000000"/>
                <w:sz w:val="24"/>
                <w:szCs w:val="24"/>
                <w:lang w:eastAsia="en-CA"/>
              </w:rPr>
            </w:pPr>
            <w:r>
              <w:rPr>
                <w:rFonts w:ascii="Calibri" w:eastAsia="Times New Roman" w:hAnsi="Calibri" w:cs="Times New Roman"/>
                <w:b/>
                <w:color w:val="000000"/>
                <w:sz w:val="24"/>
                <w:szCs w:val="24"/>
                <w:lang w:eastAsia="en-CA"/>
              </w:rPr>
              <w:t>3</w:t>
            </w:r>
          </w:p>
        </w:tc>
        <w:tc>
          <w:tcPr>
            <w:tcW w:w="1843" w:type="dxa"/>
            <w:tcBorders>
              <w:top w:val="nil"/>
              <w:left w:val="nil"/>
              <w:bottom w:val="nil"/>
              <w:right w:val="nil"/>
            </w:tcBorders>
            <w:shd w:val="clear" w:color="auto" w:fill="auto"/>
            <w:noWrap/>
            <w:vAlign w:val="bottom"/>
            <w:hideMark/>
          </w:tcPr>
          <w:p w:rsidR="001B2053" w:rsidRPr="00967E2F" w:rsidRDefault="00071BA1" w:rsidP="001B2053">
            <w:pPr>
              <w:spacing w:after="0" w:line="240" w:lineRule="auto"/>
              <w:jc w:val="center"/>
              <w:rPr>
                <w:rFonts w:ascii="Calibri" w:eastAsia="Times New Roman" w:hAnsi="Calibri" w:cs="Times New Roman"/>
                <w:b/>
                <w:color w:val="000000"/>
                <w:sz w:val="24"/>
                <w:szCs w:val="24"/>
                <w:lang w:eastAsia="en-CA"/>
              </w:rPr>
            </w:pPr>
            <w:r>
              <w:rPr>
                <w:rFonts w:ascii="Calibri" w:eastAsia="Times New Roman" w:hAnsi="Calibri" w:cs="Times New Roman"/>
                <w:b/>
                <w:color w:val="000000"/>
                <w:sz w:val="24"/>
                <w:szCs w:val="24"/>
                <w:lang w:eastAsia="en-CA"/>
              </w:rPr>
              <w:t>19</w:t>
            </w:r>
          </w:p>
        </w:tc>
      </w:tr>
      <w:tr w:rsidR="001B2053" w:rsidRPr="00967E2F" w:rsidTr="001B2053">
        <w:trPr>
          <w:trHeight w:val="339"/>
        </w:trPr>
        <w:tc>
          <w:tcPr>
            <w:tcW w:w="4693" w:type="dxa"/>
            <w:tcBorders>
              <w:top w:val="nil"/>
              <w:left w:val="nil"/>
              <w:bottom w:val="nil"/>
              <w:right w:val="nil"/>
            </w:tcBorders>
            <w:shd w:val="clear" w:color="auto" w:fill="auto"/>
            <w:noWrap/>
            <w:vAlign w:val="bottom"/>
          </w:tcPr>
          <w:p w:rsidR="001B2053" w:rsidRPr="00967E2F" w:rsidRDefault="001B2053" w:rsidP="001B2053">
            <w:pPr>
              <w:spacing w:after="0" w:line="240" w:lineRule="auto"/>
              <w:rPr>
                <w:rFonts w:ascii="Calibri" w:eastAsia="Times New Roman" w:hAnsi="Calibri" w:cs="Times New Roman"/>
                <w:b/>
                <w:color w:val="000000"/>
                <w:sz w:val="24"/>
                <w:szCs w:val="24"/>
                <w:lang w:eastAsia="en-CA"/>
              </w:rPr>
            </w:pPr>
            <w:r w:rsidRPr="00967E2F">
              <w:rPr>
                <w:rFonts w:ascii="Calibri" w:eastAsia="Times New Roman" w:hAnsi="Calibri" w:cs="Times New Roman"/>
                <w:b/>
                <w:color w:val="000000"/>
                <w:sz w:val="24"/>
                <w:szCs w:val="24"/>
                <w:lang w:eastAsia="en-CA"/>
              </w:rPr>
              <w:t>Water Tank Inspection</w:t>
            </w:r>
          </w:p>
        </w:tc>
        <w:tc>
          <w:tcPr>
            <w:tcW w:w="2835" w:type="dxa"/>
            <w:tcBorders>
              <w:top w:val="nil"/>
              <w:left w:val="nil"/>
              <w:bottom w:val="nil"/>
              <w:right w:val="nil"/>
            </w:tcBorders>
            <w:shd w:val="clear" w:color="auto" w:fill="auto"/>
            <w:noWrap/>
            <w:vAlign w:val="bottom"/>
          </w:tcPr>
          <w:p w:rsidR="001B2053" w:rsidRPr="00967E2F" w:rsidRDefault="009E06C8" w:rsidP="001B2053">
            <w:pPr>
              <w:spacing w:after="0" w:line="240" w:lineRule="auto"/>
              <w:jc w:val="center"/>
              <w:rPr>
                <w:rFonts w:ascii="Calibri" w:eastAsia="Times New Roman" w:hAnsi="Calibri" w:cs="Times New Roman"/>
                <w:b/>
                <w:color w:val="000000"/>
                <w:sz w:val="24"/>
                <w:szCs w:val="24"/>
                <w:lang w:eastAsia="en-CA"/>
              </w:rPr>
            </w:pPr>
            <w:r>
              <w:rPr>
                <w:rFonts w:ascii="Calibri" w:eastAsia="Times New Roman" w:hAnsi="Calibri" w:cs="Times New Roman"/>
                <w:b/>
                <w:color w:val="000000"/>
                <w:sz w:val="24"/>
                <w:szCs w:val="24"/>
                <w:lang w:eastAsia="en-CA"/>
              </w:rPr>
              <w:t>2</w:t>
            </w:r>
          </w:p>
        </w:tc>
        <w:tc>
          <w:tcPr>
            <w:tcW w:w="1843" w:type="dxa"/>
            <w:tcBorders>
              <w:top w:val="nil"/>
              <w:left w:val="nil"/>
              <w:bottom w:val="nil"/>
              <w:right w:val="nil"/>
            </w:tcBorders>
            <w:shd w:val="clear" w:color="auto" w:fill="auto"/>
            <w:noWrap/>
            <w:vAlign w:val="bottom"/>
          </w:tcPr>
          <w:p w:rsidR="001B2053" w:rsidRPr="00967E2F" w:rsidRDefault="00071BA1" w:rsidP="001B2053">
            <w:pPr>
              <w:spacing w:after="0" w:line="240" w:lineRule="auto"/>
              <w:jc w:val="center"/>
              <w:rPr>
                <w:rFonts w:ascii="Calibri" w:eastAsia="Times New Roman" w:hAnsi="Calibri" w:cs="Times New Roman"/>
                <w:b/>
                <w:color w:val="000000"/>
                <w:sz w:val="24"/>
                <w:szCs w:val="24"/>
                <w:lang w:eastAsia="en-CA"/>
              </w:rPr>
            </w:pPr>
            <w:r>
              <w:rPr>
                <w:rFonts w:ascii="Calibri" w:eastAsia="Times New Roman" w:hAnsi="Calibri" w:cs="Times New Roman"/>
                <w:b/>
                <w:color w:val="000000"/>
                <w:sz w:val="24"/>
                <w:szCs w:val="24"/>
                <w:lang w:eastAsia="en-CA"/>
              </w:rPr>
              <w:t>33</w:t>
            </w:r>
          </w:p>
        </w:tc>
      </w:tr>
      <w:tr w:rsidR="001B2053" w:rsidRPr="00967E2F" w:rsidTr="001B2053">
        <w:trPr>
          <w:trHeight w:val="339"/>
        </w:trPr>
        <w:tc>
          <w:tcPr>
            <w:tcW w:w="4693" w:type="dxa"/>
            <w:tcBorders>
              <w:top w:val="nil"/>
              <w:left w:val="nil"/>
              <w:bottom w:val="nil"/>
              <w:right w:val="nil"/>
            </w:tcBorders>
            <w:shd w:val="clear" w:color="auto" w:fill="auto"/>
            <w:noWrap/>
            <w:vAlign w:val="bottom"/>
            <w:hideMark/>
          </w:tcPr>
          <w:p w:rsidR="001B2053" w:rsidRPr="00967E2F" w:rsidRDefault="001B2053" w:rsidP="001B2053">
            <w:pPr>
              <w:spacing w:after="0" w:line="240" w:lineRule="auto"/>
              <w:rPr>
                <w:rFonts w:ascii="Calibri" w:eastAsia="Times New Roman" w:hAnsi="Calibri" w:cs="Times New Roman"/>
                <w:b/>
                <w:color w:val="000000"/>
                <w:sz w:val="24"/>
                <w:szCs w:val="24"/>
                <w:lang w:eastAsia="en-CA"/>
              </w:rPr>
            </w:pPr>
            <w:r w:rsidRPr="00967E2F">
              <w:rPr>
                <w:rFonts w:ascii="Calibri" w:eastAsia="Times New Roman" w:hAnsi="Calibri" w:cs="Times New Roman"/>
                <w:b/>
                <w:color w:val="000000"/>
                <w:sz w:val="24"/>
                <w:szCs w:val="24"/>
                <w:lang w:eastAsia="en-CA"/>
              </w:rPr>
              <w:t>Investigations</w:t>
            </w:r>
          </w:p>
        </w:tc>
        <w:tc>
          <w:tcPr>
            <w:tcW w:w="2835" w:type="dxa"/>
            <w:tcBorders>
              <w:top w:val="nil"/>
              <w:left w:val="nil"/>
              <w:bottom w:val="nil"/>
              <w:right w:val="nil"/>
            </w:tcBorders>
            <w:shd w:val="clear" w:color="auto" w:fill="auto"/>
            <w:noWrap/>
            <w:vAlign w:val="bottom"/>
            <w:hideMark/>
          </w:tcPr>
          <w:p w:rsidR="001B2053" w:rsidRPr="00967E2F" w:rsidRDefault="009E06C8" w:rsidP="001B2053">
            <w:pPr>
              <w:spacing w:after="0" w:line="240" w:lineRule="auto"/>
              <w:jc w:val="center"/>
              <w:rPr>
                <w:rFonts w:ascii="Calibri" w:eastAsia="Times New Roman" w:hAnsi="Calibri" w:cs="Times New Roman"/>
                <w:b/>
                <w:color w:val="000000"/>
                <w:sz w:val="24"/>
                <w:szCs w:val="24"/>
                <w:lang w:eastAsia="en-CA"/>
              </w:rPr>
            </w:pPr>
            <w:r>
              <w:rPr>
                <w:rFonts w:ascii="Calibri" w:eastAsia="Times New Roman" w:hAnsi="Calibri" w:cs="Times New Roman"/>
                <w:b/>
                <w:color w:val="000000"/>
                <w:sz w:val="24"/>
                <w:szCs w:val="24"/>
                <w:lang w:eastAsia="en-CA"/>
              </w:rPr>
              <w:t>0</w:t>
            </w:r>
          </w:p>
        </w:tc>
        <w:tc>
          <w:tcPr>
            <w:tcW w:w="1843" w:type="dxa"/>
            <w:tcBorders>
              <w:top w:val="nil"/>
              <w:left w:val="nil"/>
              <w:bottom w:val="nil"/>
              <w:right w:val="nil"/>
            </w:tcBorders>
            <w:shd w:val="clear" w:color="auto" w:fill="auto"/>
            <w:noWrap/>
            <w:vAlign w:val="bottom"/>
            <w:hideMark/>
          </w:tcPr>
          <w:p w:rsidR="001B2053" w:rsidRPr="00967E2F" w:rsidRDefault="00992316" w:rsidP="001B2053">
            <w:pPr>
              <w:spacing w:after="0" w:line="240" w:lineRule="auto"/>
              <w:jc w:val="center"/>
              <w:rPr>
                <w:rFonts w:ascii="Calibri" w:eastAsia="Times New Roman" w:hAnsi="Calibri" w:cs="Times New Roman"/>
                <w:b/>
                <w:color w:val="000000"/>
                <w:sz w:val="24"/>
                <w:szCs w:val="24"/>
                <w:lang w:eastAsia="en-CA"/>
              </w:rPr>
            </w:pPr>
            <w:r>
              <w:rPr>
                <w:rFonts w:ascii="Calibri" w:eastAsia="Times New Roman" w:hAnsi="Calibri" w:cs="Times New Roman"/>
                <w:b/>
                <w:color w:val="000000"/>
                <w:sz w:val="24"/>
                <w:szCs w:val="24"/>
                <w:lang w:eastAsia="en-CA"/>
              </w:rPr>
              <w:t>7</w:t>
            </w:r>
          </w:p>
        </w:tc>
      </w:tr>
      <w:tr w:rsidR="001B2053" w:rsidRPr="00967E2F" w:rsidTr="001B2053">
        <w:trPr>
          <w:trHeight w:val="339"/>
        </w:trPr>
        <w:tc>
          <w:tcPr>
            <w:tcW w:w="4693" w:type="dxa"/>
            <w:tcBorders>
              <w:top w:val="nil"/>
              <w:left w:val="nil"/>
              <w:bottom w:val="nil"/>
              <w:right w:val="nil"/>
            </w:tcBorders>
            <w:shd w:val="clear" w:color="auto" w:fill="auto"/>
            <w:noWrap/>
            <w:vAlign w:val="bottom"/>
            <w:hideMark/>
          </w:tcPr>
          <w:p w:rsidR="001B2053" w:rsidRPr="00967E2F" w:rsidRDefault="001B2053" w:rsidP="001B2053">
            <w:pPr>
              <w:spacing w:after="0" w:line="240" w:lineRule="auto"/>
              <w:rPr>
                <w:rFonts w:ascii="Calibri" w:eastAsia="Times New Roman" w:hAnsi="Calibri" w:cs="Times New Roman"/>
                <w:b/>
                <w:color w:val="000000"/>
                <w:sz w:val="24"/>
                <w:szCs w:val="24"/>
                <w:lang w:eastAsia="en-CA"/>
              </w:rPr>
            </w:pPr>
            <w:r w:rsidRPr="00967E2F">
              <w:rPr>
                <w:rFonts w:ascii="Calibri" w:eastAsia="Times New Roman" w:hAnsi="Calibri" w:cs="Times New Roman"/>
                <w:b/>
                <w:color w:val="000000"/>
                <w:sz w:val="24"/>
                <w:szCs w:val="24"/>
                <w:lang w:eastAsia="en-CA"/>
              </w:rPr>
              <w:t>Emergency Planning</w:t>
            </w:r>
          </w:p>
        </w:tc>
        <w:tc>
          <w:tcPr>
            <w:tcW w:w="2835" w:type="dxa"/>
            <w:tcBorders>
              <w:top w:val="nil"/>
              <w:left w:val="nil"/>
              <w:bottom w:val="nil"/>
              <w:right w:val="nil"/>
            </w:tcBorders>
            <w:shd w:val="clear" w:color="auto" w:fill="auto"/>
            <w:noWrap/>
            <w:vAlign w:val="bottom"/>
            <w:hideMark/>
          </w:tcPr>
          <w:p w:rsidR="001B2053" w:rsidRPr="00967E2F" w:rsidRDefault="009E06C8" w:rsidP="001B2053">
            <w:pPr>
              <w:spacing w:after="0" w:line="240" w:lineRule="auto"/>
              <w:jc w:val="center"/>
              <w:rPr>
                <w:rFonts w:ascii="Calibri" w:eastAsia="Times New Roman" w:hAnsi="Calibri" w:cs="Times New Roman"/>
                <w:b/>
                <w:color w:val="000000"/>
                <w:sz w:val="24"/>
                <w:szCs w:val="24"/>
                <w:lang w:eastAsia="en-CA"/>
              </w:rPr>
            </w:pPr>
            <w:r>
              <w:rPr>
                <w:rFonts w:ascii="Calibri" w:eastAsia="Times New Roman" w:hAnsi="Calibri" w:cs="Times New Roman"/>
                <w:b/>
                <w:color w:val="000000"/>
                <w:sz w:val="24"/>
                <w:szCs w:val="24"/>
                <w:lang w:eastAsia="en-CA"/>
              </w:rPr>
              <w:t>1</w:t>
            </w:r>
          </w:p>
        </w:tc>
        <w:tc>
          <w:tcPr>
            <w:tcW w:w="1843" w:type="dxa"/>
            <w:tcBorders>
              <w:top w:val="nil"/>
              <w:left w:val="nil"/>
              <w:bottom w:val="nil"/>
              <w:right w:val="nil"/>
            </w:tcBorders>
            <w:shd w:val="clear" w:color="auto" w:fill="auto"/>
            <w:noWrap/>
            <w:vAlign w:val="bottom"/>
            <w:hideMark/>
          </w:tcPr>
          <w:p w:rsidR="001B2053" w:rsidRPr="00967E2F" w:rsidRDefault="00071BA1" w:rsidP="001B2053">
            <w:pPr>
              <w:spacing w:after="0" w:line="240" w:lineRule="auto"/>
              <w:jc w:val="center"/>
              <w:rPr>
                <w:rFonts w:ascii="Calibri" w:eastAsia="Times New Roman" w:hAnsi="Calibri" w:cs="Times New Roman"/>
                <w:b/>
                <w:color w:val="000000"/>
                <w:sz w:val="24"/>
                <w:szCs w:val="24"/>
                <w:lang w:eastAsia="en-CA"/>
              </w:rPr>
            </w:pPr>
            <w:r>
              <w:rPr>
                <w:rFonts w:ascii="Calibri" w:eastAsia="Times New Roman" w:hAnsi="Calibri" w:cs="Times New Roman"/>
                <w:b/>
                <w:color w:val="000000"/>
                <w:sz w:val="24"/>
                <w:szCs w:val="24"/>
                <w:lang w:eastAsia="en-CA"/>
              </w:rPr>
              <w:t>11</w:t>
            </w:r>
          </w:p>
        </w:tc>
      </w:tr>
      <w:tr w:rsidR="001B2053" w:rsidRPr="00967E2F" w:rsidTr="001B2053">
        <w:trPr>
          <w:trHeight w:val="339"/>
        </w:trPr>
        <w:tc>
          <w:tcPr>
            <w:tcW w:w="4693" w:type="dxa"/>
            <w:tcBorders>
              <w:top w:val="nil"/>
              <w:left w:val="nil"/>
              <w:bottom w:val="nil"/>
              <w:right w:val="nil"/>
            </w:tcBorders>
            <w:shd w:val="clear" w:color="auto" w:fill="auto"/>
            <w:noWrap/>
            <w:vAlign w:val="bottom"/>
            <w:hideMark/>
          </w:tcPr>
          <w:p w:rsidR="001B2053" w:rsidRPr="00967E2F" w:rsidRDefault="001B2053" w:rsidP="001B2053">
            <w:pPr>
              <w:spacing w:after="0" w:line="240" w:lineRule="auto"/>
              <w:rPr>
                <w:rFonts w:ascii="Calibri" w:eastAsia="Times New Roman" w:hAnsi="Calibri" w:cs="Times New Roman"/>
                <w:b/>
                <w:color w:val="000000"/>
                <w:sz w:val="24"/>
                <w:szCs w:val="24"/>
                <w:lang w:eastAsia="en-CA"/>
              </w:rPr>
            </w:pPr>
            <w:r w:rsidRPr="00967E2F">
              <w:rPr>
                <w:rFonts w:ascii="Calibri" w:eastAsia="Times New Roman" w:hAnsi="Calibri" w:cs="Times New Roman"/>
                <w:b/>
                <w:color w:val="000000"/>
                <w:sz w:val="24"/>
                <w:szCs w:val="24"/>
                <w:lang w:eastAsia="en-CA"/>
              </w:rPr>
              <w:t>Public Education Volunteer</w:t>
            </w:r>
          </w:p>
        </w:tc>
        <w:tc>
          <w:tcPr>
            <w:tcW w:w="2835" w:type="dxa"/>
            <w:tcBorders>
              <w:top w:val="nil"/>
              <w:left w:val="nil"/>
              <w:bottom w:val="nil"/>
              <w:right w:val="nil"/>
            </w:tcBorders>
            <w:shd w:val="clear" w:color="auto" w:fill="auto"/>
            <w:noWrap/>
            <w:vAlign w:val="bottom"/>
            <w:hideMark/>
          </w:tcPr>
          <w:p w:rsidR="001B2053" w:rsidRPr="00967E2F" w:rsidRDefault="00992316" w:rsidP="001B2053">
            <w:pPr>
              <w:spacing w:after="0" w:line="240" w:lineRule="auto"/>
              <w:jc w:val="center"/>
              <w:rPr>
                <w:rFonts w:ascii="Calibri" w:eastAsia="Times New Roman" w:hAnsi="Calibri" w:cs="Times New Roman"/>
                <w:b/>
                <w:color w:val="000000"/>
                <w:sz w:val="24"/>
                <w:szCs w:val="24"/>
                <w:lang w:eastAsia="en-CA"/>
              </w:rPr>
            </w:pPr>
            <w:r>
              <w:rPr>
                <w:rFonts w:ascii="Calibri" w:eastAsia="Times New Roman" w:hAnsi="Calibri" w:cs="Times New Roman"/>
                <w:b/>
                <w:color w:val="000000"/>
                <w:sz w:val="24"/>
                <w:szCs w:val="24"/>
                <w:lang w:eastAsia="en-CA"/>
              </w:rPr>
              <w:t>1</w:t>
            </w:r>
          </w:p>
        </w:tc>
        <w:tc>
          <w:tcPr>
            <w:tcW w:w="1843" w:type="dxa"/>
            <w:tcBorders>
              <w:top w:val="nil"/>
              <w:left w:val="nil"/>
              <w:bottom w:val="nil"/>
              <w:right w:val="nil"/>
            </w:tcBorders>
            <w:shd w:val="clear" w:color="auto" w:fill="auto"/>
            <w:noWrap/>
            <w:vAlign w:val="bottom"/>
            <w:hideMark/>
          </w:tcPr>
          <w:p w:rsidR="001B2053" w:rsidRPr="00967E2F" w:rsidRDefault="00071BA1" w:rsidP="001B2053">
            <w:pPr>
              <w:spacing w:after="0" w:line="240" w:lineRule="auto"/>
              <w:jc w:val="center"/>
              <w:rPr>
                <w:rFonts w:ascii="Calibri" w:eastAsia="Times New Roman" w:hAnsi="Calibri" w:cs="Times New Roman"/>
                <w:b/>
                <w:color w:val="000000"/>
                <w:sz w:val="24"/>
                <w:szCs w:val="24"/>
                <w:lang w:eastAsia="en-CA"/>
              </w:rPr>
            </w:pPr>
            <w:r>
              <w:rPr>
                <w:rFonts w:ascii="Calibri" w:eastAsia="Times New Roman" w:hAnsi="Calibri" w:cs="Times New Roman"/>
                <w:b/>
                <w:color w:val="000000"/>
                <w:sz w:val="24"/>
                <w:szCs w:val="24"/>
                <w:lang w:eastAsia="en-CA"/>
              </w:rPr>
              <w:t>6</w:t>
            </w:r>
          </w:p>
        </w:tc>
      </w:tr>
      <w:tr w:rsidR="001B2053" w:rsidRPr="00967E2F" w:rsidTr="001B2053">
        <w:trPr>
          <w:trHeight w:val="339"/>
        </w:trPr>
        <w:tc>
          <w:tcPr>
            <w:tcW w:w="4693" w:type="dxa"/>
            <w:tcBorders>
              <w:top w:val="nil"/>
              <w:left w:val="nil"/>
              <w:bottom w:val="nil"/>
              <w:right w:val="nil"/>
            </w:tcBorders>
            <w:shd w:val="clear" w:color="auto" w:fill="auto"/>
            <w:noWrap/>
            <w:vAlign w:val="bottom"/>
          </w:tcPr>
          <w:p w:rsidR="001B2053" w:rsidRPr="00967E2F" w:rsidRDefault="001B2053" w:rsidP="001B2053">
            <w:pPr>
              <w:spacing w:after="0" w:line="240" w:lineRule="auto"/>
              <w:rPr>
                <w:rFonts w:ascii="Calibri" w:eastAsia="Times New Roman" w:hAnsi="Calibri" w:cs="Times New Roman"/>
                <w:b/>
                <w:color w:val="000000"/>
                <w:sz w:val="24"/>
                <w:szCs w:val="24"/>
                <w:lang w:eastAsia="en-CA"/>
              </w:rPr>
            </w:pPr>
            <w:r w:rsidRPr="00967E2F">
              <w:rPr>
                <w:rFonts w:ascii="Calibri" w:eastAsia="Times New Roman" w:hAnsi="Calibri" w:cs="Times New Roman"/>
                <w:b/>
                <w:color w:val="000000"/>
                <w:sz w:val="24"/>
                <w:szCs w:val="24"/>
                <w:lang w:eastAsia="en-CA"/>
              </w:rPr>
              <w:t>Public Education Paid</w:t>
            </w:r>
          </w:p>
        </w:tc>
        <w:tc>
          <w:tcPr>
            <w:tcW w:w="2835" w:type="dxa"/>
            <w:tcBorders>
              <w:top w:val="nil"/>
              <w:left w:val="nil"/>
              <w:bottom w:val="nil"/>
              <w:right w:val="nil"/>
            </w:tcBorders>
            <w:shd w:val="clear" w:color="auto" w:fill="auto"/>
            <w:noWrap/>
            <w:vAlign w:val="bottom"/>
          </w:tcPr>
          <w:p w:rsidR="001B2053" w:rsidRPr="00967E2F" w:rsidRDefault="009E06C8" w:rsidP="001B2053">
            <w:pPr>
              <w:spacing w:after="0" w:line="240" w:lineRule="auto"/>
              <w:jc w:val="center"/>
              <w:rPr>
                <w:rFonts w:ascii="Calibri" w:eastAsia="Times New Roman" w:hAnsi="Calibri" w:cs="Times New Roman"/>
                <w:b/>
                <w:color w:val="000000"/>
                <w:sz w:val="24"/>
                <w:szCs w:val="24"/>
                <w:lang w:eastAsia="en-CA"/>
              </w:rPr>
            </w:pPr>
            <w:r>
              <w:rPr>
                <w:rFonts w:ascii="Calibri" w:eastAsia="Times New Roman" w:hAnsi="Calibri" w:cs="Times New Roman"/>
                <w:b/>
                <w:color w:val="000000"/>
                <w:sz w:val="24"/>
                <w:szCs w:val="24"/>
                <w:lang w:eastAsia="en-CA"/>
              </w:rPr>
              <w:t>2</w:t>
            </w:r>
          </w:p>
        </w:tc>
        <w:tc>
          <w:tcPr>
            <w:tcW w:w="1843" w:type="dxa"/>
            <w:tcBorders>
              <w:top w:val="nil"/>
              <w:left w:val="nil"/>
              <w:bottom w:val="nil"/>
              <w:right w:val="nil"/>
            </w:tcBorders>
            <w:shd w:val="clear" w:color="auto" w:fill="auto"/>
            <w:noWrap/>
            <w:vAlign w:val="bottom"/>
          </w:tcPr>
          <w:p w:rsidR="001B2053" w:rsidRPr="00967E2F" w:rsidRDefault="00071BA1" w:rsidP="001B2053">
            <w:pPr>
              <w:spacing w:after="0" w:line="240" w:lineRule="auto"/>
              <w:jc w:val="center"/>
              <w:rPr>
                <w:rFonts w:ascii="Calibri" w:eastAsia="Times New Roman" w:hAnsi="Calibri" w:cs="Times New Roman"/>
                <w:b/>
                <w:color w:val="000000"/>
                <w:sz w:val="24"/>
                <w:szCs w:val="24"/>
                <w:lang w:eastAsia="en-CA"/>
              </w:rPr>
            </w:pPr>
            <w:r>
              <w:rPr>
                <w:rFonts w:ascii="Calibri" w:eastAsia="Times New Roman" w:hAnsi="Calibri" w:cs="Times New Roman"/>
                <w:b/>
                <w:color w:val="000000"/>
                <w:sz w:val="24"/>
                <w:szCs w:val="24"/>
                <w:lang w:eastAsia="en-CA"/>
              </w:rPr>
              <w:t>4</w:t>
            </w:r>
          </w:p>
        </w:tc>
      </w:tr>
      <w:tr w:rsidR="001B2053" w:rsidRPr="00967E2F" w:rsidTr="001B2053">
        <w:trPr>
          <w:trHeight w:val="339"/>
        </w:trPr>
        <w:tc>
          <w:tcPr>
            <w:tcW w:w="4693" w:type="dxa"/>
            <w:tcBorders>
              <w:top w:val="nil"/>
              <w:left w:val="nil"/>
              <w:bottom w:val="nil"/>
              <w:right w:val="nil"/>
            </w:tcBorders>
            <w:shd w:val="clear" w:color="auto" w:fill="auto"/>
            <w:noWrap/>
            <w:vAlign w:val="bottom"/>
            <w:hideMark/>
          </w:tcPr>
          <w:p w:rsidR="001B2053" w:rsidRPr="00967E2F" w:rsidRDefault="001B2053" w:rsidP="001B2053">
            <w:pPr>
              <w:spacing w:after="0" w:line="240" w:lineRule="auto"/>
              <w:rPr>
                <w:rFonts w:ascii="Calibri" w:eastAsia="Times New Roman" w:hAnsi="Calibri" w:cs="Times New Roman"/>
                <w:b/>
                <w:color w:val="000000"/>
                <w:sz w:val="24"/>
                <w:szCs w:val="24"/>
                <w:lang w:eastAsia="en-CA"/>
              </w:rPr>
            </w:pPr>
            <w:r w:rsidRPr="00967E2F">
              <w:rPr>
                <w:rFonts w:ascii="Calibri" w:eastAsia="Times New Roman" w:hAnsi="Calibri" w:cs="Times New Roman"/>
                <w:b/>
                <w:color w:val="000000"/>
                <w:sz w:val="24"/>
                <w:szCs w:val="24"/>
                <w:lang w:eastAsia="en-CA"/>
              </w:rPr>
              <w:t>Meeting</w:t>
            </w:r>
          </w:p>
        </w:tc>
        <w:tc>
          <w:tcPr>
            <w:tcW w:w="2835" w:type="dxa"/>
            <w:tcBorders>
              <w:top w:val="nil"/>
              <w:left w:val="nil"/>
              <w:bottom w:val="nil"/>
              <w:right w:val="nil"/>
            </w:tcBorders>
            <w:shd w:val="clear" w:color="auto" w:fill="auto"/>
            <w:noWrap/>
            <w:vAlign w:val="bottom"/>
            <w:hideMark/>
          </w:tcPr>
          <w:p w:rsidR="001B2053" w:rsidRPr="00967E2F" w:rsidRDefault="00992316" w:rsidP="001B2053">
            <w:pPr>
              <w:spacing w:after="0" w:line="240" w:lineRule="auto"/>
              <w:jc w:val="center"/>
              <w:rPr>
                <w:rFonts w:ascii="Calibri" w:eastAsia="Times New Roman" w:hAnsi="Calibri" w:cs="Times New Roman"/>
                <w:b/>
                <w:color w:val="000000"/>
                <w:sz w:val="24"/>
                <w:szCs w:val="24"/>
                <w:lang w:eastAsia="en-CA"/>
              </w:rPr>
            </w:pPr>
            <w:r>
              <w:rPr>
                <w:rFonts w:ascii="Calibri" w:eastAsia="Times New Roman" w:hAnsi="Calibri" w:cs="Times New Roman"/>
                <w:b/>
                <w:color w:val="000000"/>
                <w:sz w:val="24"/>
                <w:szCs w:val="24"/>
                <w:lang w:eastAsia="en-CA"/>
              </w:rPr>
              <w:t>2</w:t>
            </w:r>
          </w:p>
        </w:tc>
        <w:tc>
          <w:tcPr>
            <w:tcW w:w="1843" w:type="dxa"/>
            <w:tcBorders>
              <w:top w:val="nil"/>
              <w:left w:val="nil"/>
              <w:bottom w:val="nil"/>
              <w:right w:val="nil"/>
            </w:tcBorders>
            <w:shd w:val="clear" w:color="auto" w:fill="auto"/>
            <w:noWrap/>
            <w:vAlign w:val="bottom"/>
            <w:hideMark/>
          </w:tcPr>
          <w:p w:rsidR="001B2053" w:rsidRPr="00967E2F" w:rsidRDefault="00071BA1" w:rsidP="001B2053">
            <w:pPr>
              <w:spacing w:after="0" w:line="240" w:lineRule="auto"/>
              <w:jc w:val="center"/>
              <w:rPr>
                <w:rFonts w:ascii="Calibri" w:eastAsia="Times New Roman" w:hAnsi="Calibri" w:cs="Times New Roman"/>
                <w:b/>
                <w:color w:val="000000"/>
                <w:sz w:val="24"/>
                <w:szCs w:val="24"/>
                <w:lang w:eastAsia="en-CA"/>
              </w:rPr>
            </w:pPr>
            <w:r>
              <w:rPr>
                <w:rFonts w:ascii="Calibri" w:eastAsia="Times New Roman" w:hAnsi="Calibri" w:cs="Times New Roman"/>
                <w:b/>
                <w:color w:val="000000"/>
                <w:sz w:val="24"/>
                <w:szCs w:val="24"/>
                <w:lang w:eastAsia="en-CA"/>
              </w:rPr>
              <w:t>17</w:t>
            </w:r>
          </w:p>
        </w:tc>
      </w:tr>
      <w:tr w:rsidR="001B2053" w:rsidRPr="00967E2F" w:rsidTr="001B2053">
        <w:trPr>
          <w:trHeight w:val="339"/>
        </w:trPr>
        <w:tc>
          <w:tcPr>
            <w:tcW w:w="4693" w:type="dxa"/>
            <w:tcBorders>
              <w:top w:val="nil"/>
              <w:left w:val="nil"/>
              <w:bottom w:val="nil"/>
              <w:right w:val="nil"/>
            </w:tcBorders>
            <w:shd w:val="clear" w:color="auto" w:fill="auto"/>
            <w:noWrap/>
            <w:vAlign w:val="bottom"/>
          </w:tcPr>
          <w:p w:rsidR="001B2053" w:rsidRPr="00967E2F" w:rsidRDefault="001B2053" w:rsidP="001B2053">
            <w:pPr>
              <w:spacing w:after="0" w:line="240" w:lineRule="auto"/>
              <w:rPr>
                <w:rFonts w:ascii="Calibri" w:eastAsia="Times New Roman" w:hAnsi="Calibri" w:cs="Times New Roman"/>
                <w:b/>
                <w:color w:val="000000"/>
                <w:sz w:val="24"/>
                <w:szCs w:val="24"/>
                <w:lang w:eastAsia="en-CA"/>
              </w:rPr>
            </w:pPr>
            <w:r w:rsidRPr="00967E2F">
              <w:rPr>
                <w:rFonts w:ascii="Calibri" w:eastAsia="Times New Roman" w:hAnsi="Calibri" w:cs="Times New Roman"/>
                <w:b/>
                <w:color w:val="000000"/>
                <w:sz w:val="24"/>
                <w:szCs w:val="24"/>
                <w:lang w:eastAsia="en-CA"/>
              </w:rPr>
              <w:t>Home Safe Home Campaign</w:t>
            </w:r>
          </w:p>
        </w:tc>
        <w:tc>
          <w:tcPr>
            <w:tcW w:w="2835" w:type="dxa"/>
            <w:tcBorders>
              <w:top w:val="nil"/>
              <w:left w:val="nil"/>
              <w:bottom w:val="nil"/>
              <w:right w:val="nil"/>
            </w:tcBorders>
            <w:shd w:val="clear" w:color="auto" w:fill="auto"/>
            <w:noWrap/>
            <w:vAlign w:val="bottom"/>
          </w:tcPr>
          <w:p w:rsidR="001B2053" w:rsidRPr="00967E2F" w:rsidRDefault="001B2053" w:rsidP="001B2053">
            <w:pPr>
              <w:spacing w:after="0" w:line="240" w:lineRule="auto"/>
              <w:jc w:val="center"/>
              <w:rPr>
                <w:rFonts w:ascii="Calibri" w:eastAsia="Times New Roman" w:hAnsi="Calibri" w:cs="Times New Roman"/>
                <w:b/>
                <w:color w:val="000000"/>
                <w:sz w:val="24"/>
                <w:szCs w:val="24"/>
                <w:lang w:eastAsia="en-CA"/>
              </w:rPr>
            </w:pPr>
            <w:r w:rsidRPr="00967E2F">
              <w:rPr>
                <w:rFonts w:ascii="Calibri" w:eastAsia="Times New Roman" w:hAnsi="Calibri" w:cs="Times New Roman"/>
                <w:b/>
                <w:color w:val="000000"/>
                <w:sz w:val="24"/>
                <w:szCs w:val="24"/>
                <w:lang w:eastAsia="en-CA"/>
              </w:rPr>
              <w:t>0</w:t>
            </w:r>
          </w:p>
        </w:tc>
        <w:tc>
          <w:tcPr>
            <w:tcW w:w="1843" w:type="dxa"/>
            <w:tcBorders>
              <w:top w:val="nil"/>
              <w:left w:val="nil"/>
              <w:bottom w:val="nil"/>
              <w:right w:val="nil"/>
            </w:tcBorders>
            <w:shd w:val="clear" w:color="auto" w:fill="auto"/>
            <w:noWrap/>
            <w:vAlign w:val="bottom"/>
          </w:tcPr>
          <w:p w:rsidR="001B2053" w:rsidRPr="00967E2F" w:rsidRDefault="001B2053" w:rsidP="001B2053">
            <w:pPr>
              <w:spacing w:after="0" w:line="240" w:lineRule="auto"/>
              <w:jc w:val="center"/>
              <w:rPr>
                <w:rFonts w:ascii="Calibri" w:eastAsia="Times New Roman" w:hAnsi="Calibri" w:cs="Times New Roman"/>
                <w:b/>
                <w:color w:val="000000"/>
                <w:sz w:val="24"/>
                <w:szCs w:val="24"/>
                <w:lang w:eastAsia="en-CA"/>
              </w:rPr>
            </w:pPr>
            <w:r w:rsidRPr="00967E2F">
              <w:rPr>
                <w:rFonts w:ascii="Calibri" w:eastAsia="Times New Roman" w:hAnsi="Calibri" w:cs="Times New Roman"/>
                <w:b/>
                <w:color w:val="000000"/>
                <w:sz w:val="24"/>
                <w:szCs w:val="24"/>
                <w:lang w:eastAsia="en-CA"/>
              </w:rPr>
              <w:t>0</w:t>
            </w:r>
          </w:p>
        </w:tc>
      </w:tr>
    </w:tbl>
    <w:p w:rsidR="00BE7E1E" w:rsidRDefault="00BE7E1E" w:rsidP="001C2C40">
      <w:pPr>
        <w:tabs>
          <w:tab w:val="left" w:pos="5375"/>
        </w:tabs>
        <w:rPr>
          <w:b/>
        </w:rPr>
      </w:pPr>
    </w:p>
    <w:p w:rsidR="009E06C8" w:rsidRDefault="009E06C8" w:rsidP="001C2C40">
      <w:pPr>
        <w:tabs>
          <w:tab w:val="left" w:pos="5375"/>
        </w:tabs>
        <w:rPr>
          <w:noProof/>
          <w:lang w:eastAsia="en-CA"/>
        </w:rPr>
      </w:pPr>
    </w:p>
    <w:p w:rsidR="009E06C8" w:rsidRDefault="009E06C8" w:rsidP="001C2C40">
      <w:pPr>
        <w:tabs>
          <w:tab w:val="left" w:pos="5375"/>
        </w:tabs>
        <w:rPr>
          <w:b/>
        </w:rPr>
        <w:sectPr w:rsidR="009E06C8" w:rsidSect="004F5917">
          <w:type w:val="continuous"/>
          <w:pgSz w:w="12240" w:h="15840"/>
          <w:pgMar w:top="1440" w:right="1440" w:bottom="1440" w:left="1440" w:header="708" w:footer="708" w:gutter="0"/>
          <w:pgBorders w:offsetFrom="page">
            <w:top w:val="single" w:sz="24" w:space="24" w:color="FF0000"/>
            <w:left w:val="single" w:sz="24" w:space="24" w:color="FF0000"/>
            <w:bottom w:val="single" w:sz="24" w:space="24" w:color="FF0000"/>
            <w:right w:val="single" w:sz="24" w:space="24" w:color="FF0000"/>
          </w:pgBorders>
          <w:cols w:space="708"/>
          <w:titlePg/>
          <w:docGrid w:linePitch="360"/>
        </w:sectPr>
      </w:pPr>
    </w:p>
    <w:p w:rsidR="00383D02" w:rsidRDefault="00071BA1" w:rsidP="001C2C40">
      <w:pPr>
        <w:tabs>
          <w:tab w:val="left" w:pos="5375"/>
        </w:tabs>
        <w:rPr>
          <w:b/>
        </w:rPr>
        <w:sectPr w:rsidR="00383D02" w:rsidSect="00665E01">
          <w:type w:val="continuous"/>
          <w:pgSz w:w="12240" w:h="15840"/>
          <w:pgMar w:top="1440" w:right="1440" w:bottom="1440" w:left="1440" w:header="708" w:footer="708" w:gutter="0"/>
          <w:pgBorders w:offsetFrom="page">
            <w:top w:val="single" w:sz="24" w:space="24" w:color="FF0000"/>
            <w:left w:val="single" w:sz="24" w:space="24" w:color="FF0000"/>
            <w:bottom w:val="single" w:sz="24" w:space="24" w:color="FF0000"/>
            <w:right w:val="single" w:sz="24" w:space="24" w:color="FF0000"/>
          </w:pgBorders>
          <w:cols w:space="708"/>
          <w:titlePg/>
          <w:docGrid w:linePitch="360"/>
        </w:sectPr>
      </w:pPr>
      <w:r>
        <w:rPr>
          <w:noProof/>
          <w:lang w:eastAsia="en-CA"/>
        </w:rPr>
        <w:lastRenderedPageBreak/>
        <w:drawing>
          <wp:inline distT="0" distB="0" distL="0" distR="0" wp14:anchorId="126A8A80" wp14:editId="3DB358E0">
            <wp:extent cx="5943600" cy="2153653"/>
            <wp:effectExtent l="0" t="0" r="19050" b="1841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119F0" w:rsidRDefault="00C119F0" w:rsidP="001C2C40">
      <w:pPr>
        <w:tabs>
          <w:tab w:val="left" w:pos="5375"/>
        </w:tabs>
        <w:rPr>
          <w:b/>
        </w:rPr>
        <w:sectPr w:rsidR="00C119F0" w:rsidSect="00E424E0">
          <w:type w:val="continuous"/>
          <w:pgSz w:w="12240" w:h="15840"/>
          <w:pgMar w:top="1440" w:right="1440" w:bottom="1440" w:left="1440" w:header="708" w:footer="708" w:gutter="0"/>
          <w:pgBorders w:offsetFrom="page">
            <w:top w:val="single" w:sz="24" w:space="24" w:color="FF0000"/>
            <w:left w:val="single" w:sz="24" w:space="24" w:color="FF0000"/>
            <w:bottom w:val="single" w:sz="24" w:space="24" w:color="FF0000"/>
            <w:right w:val="single" w:sz="24" w:space="24" w:color="FF0000"/>
          </w:pgBorders>
          <w:cols w:num="2" w:space="708"/>
          <w:titlePg/>
          <w:docGrid w:linePitch="360"/>
        </w:sectPr>
      </w:pPr>
    </w:p>
    <w:p w:rsidR="00824792" w:rsidRPr="006757A4" w:rsidRDefault="00824792" w:rsidP="00824792">
      <w:pPr>
        <w:tabs>
          <w:tab w:val="left" w:pos="2899"/>
          <w:tab w:val="left" w:pos="2975"/>
          <w:tab w:val="center" w:pos="4680"/>
        </w:tabs>
        <w:rPr>
          <w:b/>
          <w:color w:val="FF0000"/>
          <w:sz w:val="28"/>
          <w:szCs w:val="28"/>
        </w:rPr>
      </w:pPr>
      <w:r w:rsidRPr="006757A4">
        <w:rPr>
          <w:b/>
          <w:color w:val="FF0000"/>
          <w:sz w:val="28"/>
          <w:szCs w:val="28"/>
        </w:rPr>
        <w:lastRenderedPageBreak/>
        <w:t>Professional Development</w:t>
      </w:r>
    </w:p>
    <w:p w:rsidR="00824792" w:rsidRPr="006757A4" w:rsidRDefault="00824792" w:rsidP="00824792">
      <w:pPr>
        <w:rPr>
          <w:b/>
          <w:sz w:val="24"/>
          <w:szCs w:val="24"/>
        </w:rPr>
      </w:pPr>
      <w:r w:rsidRPr="006757A4">
        <w:rPr>
          <w:b/>
          <w:sz w:val="24"/>
          <w:szCs w:val="24"/>
        </w:rPr>
        <w:t>Activity</w:t>
      </w:r>
      <w:r w:rsidRPr="006757A4">
        <w:rPr>
          <w:b/>
          <w:sz w:val="24"/>
          <w:szCs w:val="24"/>
        </w:rPr>
        <w:tab/>
      </w:r>
      <w:r w:rsidRPr="006757A4">
        <w:rPr>
          <w:b/>
          <w:sz w:val="24"/>
          <w:szCs w:val="24"/>
        </w:rPr>
        <w:tab/>
      </w:r>
      <w:r w:rsidRPr="006757A4">
        <w:rPr>
          <w:b/>
          <w:sz w:val="24"/>
          <w:szCs w:val="24"/>
        </w:rPr>
        <w:tab/>
      </w:r>
      <w:r w:rsidRPr="006757A4">
        <w:rPr>
          <w:b/>
          <w:sz w:val="24"/>
          <w:szCs w:val="24"/>
        </w:rPr>
        <w:tab/>
      </w:r>
      <w:r w:rsidRPr="006757A4">
        <w:rPr>
          <w:b/>
          <w:sz w:val="24"/>
          <w:szCs w:val="24"/>
        </w:rPr>
        <w:tab/>
        <w:t>Month</w:t>
      </w:r>
      <w:r w:rsidRPr="006757A4">
        <w:rPr>
          <w:b/>
          <w:sz w:val="24"/>
          <w:szCs w:val="24"/>
        </w:rPr>
        <w:tab/>
      </w:r>
      <w:r w:rsidRPr="006757A4">
        <w:rPr>
          <w:b/>
          <w:sz w:val="24"/>
          <w:szCs w:val="24"/>
        </w:rPr>
        <w:tab/>
      </w:r>
      <w:r w:rsidRPr="006757A4">
        <w:rPr>
          <w:b/>
          <w:sz w:val="24"/>
          <w:szCs w:val="24"/>
        </w:rPr>
        <w:tab/>
        <w:t>Day</w:t>
      </w:r>
    </w:p>
    <w:p w:rsidR="00824792" w:rsidRPr="006757A4" w:rsidRDefault="00824792" w:rsidP="00824792">
      <w:pPr>
        <w:rPr>
          <w:sz w:val="24"/>
          <w:szCs w:val="24"/>
        </w:rPr>
      </w:pPr>
      <w:r w:rsidRPr="006757A4">
        <w:rPr>
          <w:sz w:val="24"/>
          <w:szCs w:val="24"/>
        </w:rPr>
        <w:t>Home Safe Home Campaign Training</w:t>
      </w:r>
      <w:r w:rsidRPr="006757A4">
        <w:rPr>
          <w:sz w:val="24"/>
          <w:szCs w:val="24"/>
        </w:rPr>
        <w:tab/>
      </w:r>
      <w:r w:rsidRPr="006757A4">
        <w:rPr>
          <w:sz w:val="24"/>
          <w:szCs w:val="24"/>
        </w:rPr>
        <w:tab/>
        <w:t>June</w:t>
      </w:r>
      <w:r w:rsidRPr="006757A4">
        <w:rPr>
          <w:sz w:val="24"/>
          <w:szCs w:val="24"/>
        </w:rPr>
        <w:tab/>
      </w:r>
      <w:r w:rsidRPr="006757A4">
        <w:rPr>
          <w:sz w:val="24"/>
          <w:szCs w:val="24"/>
        </w:rPr>
        <w:tab/>
      </w:r>
      <w:r w:rsidRPr="006757A4">
        <w:rPr>
          <w:sz w:val="24"/>
          <w:szCs w:val="24"/>
        </w:rPr>
        <w:tab/>
        <w:t>2 &amp; 3</w:t>
      </w:r>
    </w:p>
    <w:p w:rsidR="00824792" w:rsidRPr="006757A4" w:rsidRDefault="00824792" w:rsidP="00824792">
      <w:pPr>
        <w:rPr>
          <w:sz w:val="24"/>
          <w:szCs w:val="24"/>
        </w:rPr>
      </w:pPr>
      <w:r w:rsidRPr="006757A4">
        <w:rPr>
          <w:sz w:val="24"/>
          <w:szCs w:val="24"/>
        </w:rPr>
        <w:t>Fire Master Plan Preliminary Findings</w:t>
      </w:r>
      <w:r w:rsidRPr="006757A4">
        <w:rPr>
          <w:sz w:val="24"/>
          <w:szCs w:val="24"/>
        </w:rPr>
        <w:tab/>
        <w:t>June</w:t>
      </w:r>
      <w:r w:rsidRPr="006757A4">
        <w:rPr>
          <w:sz w:val="24"/>
          <w:szCs w:val="24"/>
        </w:rPr>
        <w:tab/>
      </w:r>
      <w:r w:rsidRPr="006757A4">
        <w:rPr>
          <w:sz w:val="24"/>
          <w:szCs w:val="24"/>
        </w:rPr>
        <w:tab/>
      </w:r>
      <w:r w:rsidRPr="006757A4">
        <w:rPr>
          <w:sz w:val="24"/>
          <w:szCs w:val="24"/>
        </w:rPr>
        <w:tab/>
        <w:t>11</w:t>
      </w:r>
    </w:p>
    <w:p w:rsidR="00824792" w:rsidRPr="006757A4" w:rsidRDefault="00824792" w:rsidP="00824792">
      <w:pPr>
        <w:rPr>
          <w:sz w:val="24"/>
          <w:szCs w:val="24"/>
        </w:rPr>
      </w:pPr>
      <w:r w:rsidRPr="006757A4">
        <w:rPr>
          <w:sz w:val="24"/>
          <w:szCs w:val="24"/>
        </w:rPr>
        <w:t>Medical</w:t>
      </w:r>
      <w:r w:rsidRPr="006757A4">
        <w:rPr>
          <w:sz w:val="24"/>
          <w:szCs w:val="24"/>
        </w:rPr>
        <w:tab/>
      </w:r>
      <w:r w:rsidRPr="006757A4">
        <w:rPr>
          <w:sz w:val="24"/>
          <w:szCs w:val="24"/>
        </w:rPr>
        <w:tab/>
      </w:r>
      <w:r w:rsidRPr="006757A4">
        <w:rPr>
          <w:sz w:val="24"/>
          <w:szCs w:val="24"/>
        </w:rPr>
        <w:tab/>
      </w:r>
      <w:r w:rsidRPr="006757A4">
        <w:rPr>
          <w:sz w:val="24"/>
          <w:szCs w:val="24"/>
        </w:rPr>
        <w:tab/>
      </w:r>
      <w:r w:rsidRPr="006757A4">
        <w:rPr>
          <w:sz w:val="24"/>
          <w:szCs w:val="24"/>
        </w:rPr>
        <w:tab/>
        <w:t>June</w:t>
      </w:r>
      <w:r w:rsidRPr="006757A4">
        <w:rPr>
          <w:sz w:val="24"/>
          <w:szCs w:val="24"/>
        </w:rPr>
        <w:tab/>
      </w:r>
      <w:r w:rsidRPr="006757A4">
        <w:rPr>
          <w:sz w:val="24"/>
          <w:szCs w:val="24"/>
        </w:rPr>
        <w:tab/>
      </w:r>
      <w:r w:rsidRPr="006757A4">
        <w:rPr>
          <w:sz w:val="24"/>
          <w:szCs w:val="24"/>
        </w:rPr>
        <w:tab/>
        <w:t>16 &amp; 17</w:t>
      </w:r>
    </w:p>
    <w:p w:rsidR="00824792" w:rsidRPr="006757A4" w:rsidRDefault="00824792" w:rsidP="00824792">
      <w:pPr>
        <w:rPr>
          <w:sz w:val="24"/>
          <w:szCs w:val="24"/>
        </w:rPr>
      </w:pPr>
      <w:r w:rsidRPr="006757A4">
        <w:rPr>
          <w:sz w:val="24"/>
          <w:szCs w:val="24"/>
        </w:rPr>
        <w:t>Live Fire Training Cambridge</w:t>
      </w:r>
      <w:r w:rsidRPr="006757A4">
        <w:rPr>
          <w:sz w:val="24"/>
          <w:szCs w:val="24"/>
        </w:rPr>
        <w:tab/>
      </w:r>
      <w:r w:rsidRPr="006757A4">
        <w:rPr>
          <w:sz w:val="24"/>
          <w:szCs w:val="24"/>
        </w:rPr>
        <w:tab/>
      </w:r>
      <w:r w:rsidRPr="006757A4">
        <w:rPr>
          <w:sz w:val="24"/>
          <w:szCs w:val="24"/>
        </w:rPr>
        <w:tab/>
        <w:t>June/July</w:t>
      </w:r>
      <w:r w:rsidRPr="006757A4">
        <w:rPr>
          <w:sz w:val="24"/>
          <w:szCs w:val="24"/>
        </w:rPr>
        <w:tab/>
      </w:r>
      <w:r w:rsidRPr="006757A4">
        <w:rPr>
          <w:sz w:val="24"/>
          <w:szCs w:val="24"/>
        </w:rPr>
        <w:tab/>
        <w:t>23/24 &amp; 7/8</w:t>
      </w:r>
    </w:p>
    <w:p w:rsidR="001964C3" w:rsidRPr="009453AC" w:rsidRDefault="00824792" w:rsidP="009453AC">
      <w:pPr>
        <w:rPr>
          <w:sz w:val="24"/>
          <w:szCs w:val="24"/>
        </w:rPr>
        <w:sectPr w:rsidR="001964C3" w:rsidRPr="009453AC" w:rsidSect="00C119F0">
          <w:type w:val="continuous"/>
          <w:pgSz w:w="12240" w:h="15840"/>
          <w:pgMar w:top="1440" w:right="1440" w:bottom="1440" w:left="1440" w:header="708" w:footer="708" w:gutter="0"/>
          <w:pgBorders w:offsetFrom="page">
            <w:top w:val="single" w:sz="24" w:space="24" w:color="FF0000"/>
            <w:left w:val="single" w:sz="24" w:space="24" w:color="FF0000"/>
            <w:bottom w:val="single" w:sz="24" w:space="24" w:color="FF0000"/>
            <w:right w:val="single" w:sz="24" w:space="24" w:color="FF0000"/>
          </w:pgBorders>
          <w:cols w:space="708"/>
          <w:titlePg/>
          <w:docGrid w:linePitch="360"/>
        </w:sectPr>
      </w:pPr>
      <w:r w:rsidRPr="006757A4">
        <w:rPr>
          <w:sz w:val="24"/>
          <w:szCs w:val="24"/>
        </w:rPr>
        <w:t>Water Rescue Training</w:t>
      </w:r>
      <w:r w:rsidRPr="006757A4">
        <w:rPr>
          <w:sz w:val="24"/>
          <w:szCs w:val="24"/>
        </w:rPr>
        <w:tab/>
      </w:r>
      <w:r w:rsidRPr="006757A4">
        <w:rPr>
          <w:sz w:val="24"/>
          <w:szCs w:val="24"/>
        </w:rPr>
        <w:tab/>
      </w:r>
      <w:r w:rsidRPr="006757A4">
        <w:rPr>
          <w:sz w:val="24"/>
          <w:szCs w:val="24"/>
        </w:rPr>
        <w:tab/>
        <w:t>July</w:t>
      </w:r>
      <w:r w:rsidRPr="006757A4">
        <w:rPr>
          <w:sz w:val="24"/>
          <w:szCs w:val="24"/>
        </w:rPr>
        <w:tab/>
      </w:r>
      <w:r w:rsidRPr="006757A4">
        <w:rPr>
          <w:sz w:val="24"/>
          <w:szCs w:val="24"/>
        </w:rPr>
        <w:tab/>
      </w:r>
      <w:r w:rsidRPr="006757A4">
        <w:rPr>
          <w:sz w:val="24"/>
          <w:szCs w:val="24"/>
        </w:rPr>
        <w:tab/>
        <w:t>14,15,21,22</w:t>
      </w:r>
    </w:p>
    <w:p w:rsidR="005C2D56" w:rsidRDefault="005C2D56" w:rsidP="001C2C40">
      <w:pPr>
        <w:tabs>
          <w:tab w:val="left" w:pos="5375"/>
        </w:tabs>
        <w:rPr>
          <w:b/>
        </w:rPr>
        <w:sectPr w:rsidR="005C2D56" w:rsidSect="00E424E0">
          <w:type w:val="continuous"/>
          <w:pgSz w:w="12240" w:h="15840"/>
          <w:pgMar w:top="1440" w:right="1440" w:bottom="1440" w:left="1440" w:header="708" w:footer="708" w:gutter="0"/>
          <w:pgBorders w:offsetFrom="page">
            <w:top w:val="single" w:sz="24" w:space="24" w:color="FF0000"/>
            <w:left w:val="single" w:sz="24" w:space="24" w:color="FF0000"/>
            <w:bottom w:val="single" w:sz="24" w:space="24" w:color="FF0000"/>
            <w:right w:val="single" w:sz="24" w:space="24" w:color="FF0000"/>
          </w:pgBorders>
          <w:cols w:num="2" w:space="708"/>
          <w:titlePg/>
          <w:docGrid w:linePitch="360"/>
        </w:sectPr>
      </w:pPr>
    </w:p>
    <w:p w:rsidR="009453AC" w:rsidRDefault="001E4011" w:rsidP="009453AC">
      <w:pPr>
        <w:tabs>
          <w:tab w:val="left" w:pos="5375"/>
        </w:tabs>
        <w:jc w:val="center"/>
        <w:rPr>
          <w:b/>
        </w:rPr>
      </w:pPr>
      <w:r>
        <w:rPr>
          <w:b/>
        </w:rPr>
        <w:lastRenderedPageBreak/>
        <w:t>MVC – Large Fuel Leak Nicholas Beaver Road</w:t>
      </w:r>
    </w:p>
    <w:p w:rsidR="005C2D56" w:rsidRDefault="001E4011" w:rsidP="009453AC">
      <w:pPr>
        <w:tabs>
          <w:tab w:val="left" w:pos="5375"/>
        </w:tabs>
        <w:jc w:val="center"/>
        <w:rPr>
          <w:b/>
        </w:rPr>
        <w:sectPr w:rsidR="005C2D56" w:rsidSect="005C2D56">
          <w:type w:val="continuous"/>
          <w:pgSz w:w="12240" w:h="15840"/>
          <w:pgMar w:top="1440" w:right="1440" w:bottom="1440" w:left="1440" w:header="708" w:footer="708" w:gutter="0"/>
          <w:pgBorders w:offsetFrom="page">
            <w:top w:val="single" w:sz="24" w:space="24" w:color="FF0000"/>
            <w:left w:val="single" w:sz="24" w:space="24" w:color="FF0000"/>
            <w:bottom w:val="single" w:sz="24" w:space="24" w:color="FF0000"/>
            <w:right w:val="single" w:sz="24" w:space="24" w:color="FF0000"/>
          </w:pgBorders>
          <w:cols w:space="708"/>
          <w:docGrid w:linePitch="360"/>
        </w:sectPr>
      </w:pPr>
      <w:r>
        <w:rPr>
          <w:noProof/>
          <w:lang w:eastAsia="en-CA"/>
        </w:rPr>
        <w:drawing>
          <wp:inline distT="0" distB="0" distL="0" distR="0">
            <wp:extent cx="4644190" cy="3482001"/>
            <wp:effectExtent l="0" t="0" r="4445" b="4445"/>
            <wp:docPr id="14" name="Picture 14" descr="C:\Users\sgoode\Pictures\2015 Training and Calls\DSCF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oode\Pictures\2015 Training and Calls\DSCF09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4190" cy="3482001"/>
                    </a:xfrm>
                    <a:prstGeom prst="rect">
                      <a:avLst/>
                    </a:prstGeom>
                    <a:noFill/>
                    <a:ln>
                      <a:noFill/>
                    </a:ln>
                  </pic:spPr>
                </pic:pic>
              </a:graphicData>
            </a:graphic>
          </wp:inline>
        </w:drawing>
      </w:r>
    </w:p>
    <w:p w:rsidR="001E4011" w:rsidRDefault="00D978C3" w:rsidP="007173C3">
      <w:pPr>
        <w:tabs>
          <w:tab w:val="left" w:pos="5375"/>
        </w:tabs>
        <w:jc w:val="center"/>
        <w:rPr>
          <w:b/>
        </w:rPr>
      </w:pPr>
      <w:r>
        <w:rPr>
          <w:b/>
        </w:rPr>
        <w:lastRenderedPageBreak/>
        <w:t>MVC – Large Fuel Leak Highway 401 Service Centre</w:t>
      </w:r>
    </w:p>
    <w:p w:rsidR="006A5E99" w:rsidRDefault="001E4011" w:rsidP="007173C3">
      <w:pPr>
        <w:tabs>
          <w:tab w:val="left" w:pos="5375"/>
        </w:tabs>
        <w:jc w:val="center"/>
        <w:rPr>
          <w:b/>
        </w:rPr>
      </w:pPr>
      <w:r>
        <w:rPr>
          <w:b/>
          <w:noProof/>
          <w:lang w:eastAsia="en-CA"/>
        </w:rPr>
        <w:drawing>
          <wp:inline distT="0" distB="0" distL="0" distR="0">
            <wp:extent cx="5002713" cy="3750806"/>
            <wp:effectExtent l="0" t="0" r="7620" b="2540"/>
            <wp:docPr id="15" name="Picture 15" descr="C:\Users\sgoode\Pictures\2015 Training and Calls\DSCF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oode\Pictures\2015 Training and Calls\DSCF099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7437" cy="3761845"/>
                    </a:xfrm>
                    <a:prstGeom prst="rect">
                      <a:avLst/>
                    </a:prstGeom>
                    <a:noFill/>
                    <a:ln>
                      <a:noFill/>
                    </a:ln>
                  </pic:spPr>
                </pic:pic>
              </a:graphicData>
            </a:graphic>
          </wp:inline>
        </w:drawing>
      </w:r>
    </w:p>
    <w:p w:rsidR="006A5E99" w:rsidRDefault="006A5E99" w:rsidP="007173C3">
      <w:pPr>
        <w:tabs>
          <w:tab w:val="left" w:pos="5375"/>
        </w:tabs>
        <w:jc w:val="center"/>
        <w:rPr>
          <w:b/>
        </w:rPr>
      </w:pPr>
    </w:p>
    <w:p w:rsidR="006A5E99" w:rsidRDefault="00D978C3" w:rsidP="007173C3">
      <w:pPr>
        <w:tabs>
          <w:tab w:val="left" w:pos="5375"/>
        </w:tabs>
        <w:jc w:val="center"/>
        <w:rPr>
          <w:b/>
        </w:rPr>
      </w:pPr>
      <w:r>
        <w:rPr>
          <w:b/>
        </w:rPr>
        <w:t>Fire Department Open House</w:t>
      </w:r>
    </w:p>
    <w:p w:rsidR="006A5E99" w:rsidRDefault="00D978C3" w:rsidP="007173C3">
      <w:pPr>
        <w:tabs>
          <w:tab w:val="left" w:pos="5375"/>
        </w:tabs>
        <w:jc w:val="center"/>
        <w:rPr>
          <w:b/>
        </w:rPr>
      </w:pPr>
      <w:r>
        <w:rPr>
          <w:b/>
          <w:noProof/>
          <w:lang w:eastAsia="en-CA"/>
        </w:rPr>
        <w:drawing>
          <wp:inline distT="0" distB="0" distL="0" distR="0">
            <wp:extent cx="5943600" cy="4457700"/>
            <wp:effectExtent l="0" t="0" r="0" b="0"/>
            <wp:docPr id="16" name="Picture 16" descr="U:\Public Education\2015 Public Education\P706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ublic Education\2015 Public Education\P70603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978C3" w:rsidRPr="00D978C3" w:rsidRDefault="00D978C3" w:rsidP="00D978C3">
      <w:pPr>
        <w:spacing w:after="0" w:line="240" w:lineRule="auto"/>
        <w:rPr>
          <w:rFonts w:ascii="Times New Roman" w:eastAsia="Times New Roman" w:hAnsi="Times New Roman" w:cs="Times New Roman"/>
          <w:b/>
          <w:sz w:val="24"/>
          <w:szCs w:val="24"/>
          <w:u w:val="single"/>
        </w:rPr>
      </w:pPr>
      <w:r w:rsidRPr="00D978C3">
        <w:rPr>
          <w:rFonts w:ascii="Times New Roman" w:eastAsia="Times New Roman" w:hAnsi="Times New Roman" w:cs="Times New Roman"/>
          <w:b/>
          <w:sz w:val="24"/>
          <w:szCs w:val="24"/>
          <w:u w:val="single"/>
        </w:rPr>
        <w:t>FIRE DEATHS</w:t>
      </w:r>
    </w:p>
    <w:p w:rsidR="00D978C3" w:rsidRPr="00D978C3" w:rsidRDefault="00D978C3" w:rsidP="00D978C3">
      <w:pPr>
        <w:spacing w:after="0" w:line="240" w:lineRule="auto"/>
        <w:rPr>
          <w:rFonts w:ascii="Times New Roman" w:eastAsia="Times New Roman" w:hAnsi="Times New Roman" w:cs="Times New Roman"/>
          <w:sz w:val="24"/>
          <w:szCs w:val="24"/>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260"/>
        <w:gridCol w:w="1260"/>
        <w:gridCol w:w="1260"/>
        <w:gridCol w:w="1260"/>
      </w:tblGrid>
      <w:tr w:rsidR="00D978C3" w:rsidRPr="00D978C3" w:rsidTr="00063FF2">
        <w:trPr>
          <w:jc w:val="center"/>
        </w:trPr>
        <w:tc>
          <w:tcPr>
            <w:tcW w:w="8640" w:type="dxa"/>
            <w:gridSpan w:val="5"/>
            <w:shd w:val="clear" w:color="auto" w:fill="auto"/>
          </w:tcPr>
          <w:p w:rsidR="00D978C3" w:rsidRPr="00D978C3" w:rsidRDefault="00D978C3" w:rsidP="00D978C3">
            <w:pPr>
              <w:spacing w:before="60" w:after="60" w:line="240" w:lineRule="auto"/>
              <w:ind w:right="1962"/>
              <w:rPr>
                <w:rFonts w:ascii="Times New Roman" w:eastAsia="Times New Roman" w:hAnsi="Times New Roman" w:cs="Times New Roman"/>
                <w:b/>
                <w:sz w:val="24"/>
                <w:szCs w:val="24"/>
              </w:rPr>
            </w:pPr>
            <w:r w:rsidRPr="00D978C3">
              <w:rPr>
                <w:rFonts w:ascii="Times New Roman" w:eastAsia="Times New Roman" w:hAnsi="Times New Roman" w:cs="Times New Roman"/>
                <w:b/>
                <w:sz w:val="24"/>
                <w:szCs w:val="24"/>
              </w:rPr>
              <w:t>Total fatal fires for the period from January 1 to July 8 for the years 2014 and 2015</w:t>
            </w:r>
          </w:p>
        </w:tc>
      </w:tr>
      <w:tr w:rsidR="00D978C3" w:rsidRPr="00D978C3" w:rsidTr="00063FF2">
        <w:trPr>
          <w:jc w:val="center"/>
        </w:trPr>
        <w:tc>
          <w:tcPr>
            <w:tcW w:w="3600" w:type="dxa"/>
            <w:tcBorders>
              <w:bottom w:val="nil"/>
            </w:tcBorders>
            <w:shd w:val="clear" w:color="auto" w:fill="auto"/>
          </w:tcPr>
          <w:p w:rsidR="00D978C3" w:rsidRPr="00D978C3" w:rsidRDefault="00D978C3" w:rsidP="00D978C3">
            <w:pPr>
              <w:spacing w:before="40" w:after="40" w:line="240" w:lineRule="auto"/>
              <w:jc w:val="center"/>
              <w:rPr>
                <w:rFonts w:ascii="Times New Roman" w:eastAsia="Times New Roman" w:hAnsi="Times New Roman" w:cs="Times New Roman"/>
                <w:b/>
                <w:i/>
                <w:sz w:val="24"/>
                <w:szCs w:val="24"/>
              </w:rPr>
            </w:pPr>
          </w:p>
        </w:tc>
        <w:tc>
          <w:tcPr>
            <w:tcW w:w="2520" w:type="dxa"/>
            <w:gridSpan w:val="2"/>
            <w:shd w:val="clear" w:color="auto" w:fill="auto"/>
          </w:tcPr>
          <w:p w:rsidR="00D978C3" w:rsidRPr="00D978C3" w:rsidRDefault="00D978C3" w:rsidP="00D978C3">
            <w:pPr>
              <w:spacing w:before="40" w:after="40" w:line="240" w:lineRule="auto"/>
              <w:jc w:val="center"/>
              <w:rPr>
                <w:rFonts w:ascii="Times New Roman" w:eastAsia="Times New Roman" w:hAnsi="Times New Roman" w:cs="Times New Roman"/>
                <w:b/>
                <w:i/>
                <w:sz w:val="24"/>
                <w:szCs w:val="24"/>
              </w:rPr>
            </w:pPr>
            <w:r w:rsidRPr="00D978C3">
              <w:rPr>
                <w:rFonts w:ascii="Times New Roman" w:eastAsia="Times New Roman" w:hAnsi="Times New Roman" w:cs="Times New Roman"/>
                <w:b/>
                <w:i/>
                <w:sz w:val="24"/>
                <w:szCs w:val="24"/>
              </w:rPr>
              <w:t>2014</w:t>
            </w:r>
          </w:p>
        </w:tc>
        <w:tc>
          <w:tcPr>
            <w:tcW w:w="2520" w:type="dxa"/>
            <w:gridSpan w:val="2"/>
            <w:shd w:val="clear" w:color="auto" w:fill="auto"/>
          </w:tcPr>
          <w:p w:rsidR="00D978C3" w:rsidRPr="00D978C3" w:rsidRDefault="00D978C3" w:rsidP="00D978C3">
            <w:pPr>
              <w:spacing w:before="40" w:after="40" w:line="240" w:lineRule="auto"/>
              <w:jc w:val="center"/>
              <w:rPr>
                <w:rFonts w:ascii="Times New Roman" w:eastAsia="Times New Roman" w:hAnsi="Times New Roman" w:cs="Times New Roman"/>
                <w:b/>
                <w:i/>
                <w:sz w:val="24"/>
                <w:szCs w:val="24"/>
              </w:rPr>
            </w:pPr>
            <w:r w:rsidRPr="00D978C3">
              <w:rPr>
                <w:rFonts w:ascii="Times New Roman" w:eastAsia="Times New Roman" w:hAnsi="Times New Roman" w:cs="Times New Roman"/>
                <w:b/>
                <w:i/>
                <w:sz w:val="24"/>
                <w:szCs w:val="24"/>
              </w:rPr>
              <w:t>2015</w:t>
            </w:r>
          </w:p>
        </w:tc>
      </w:tr>
      <w:tr w:rsidR="00D978C3" w:rsidRPr="00D978C3" w:rsidTr="00063FF2">
        <w:trPr>
          <w:jc w:val="center"/>
        </w:trPr>
        <w:tc>
          <w:tcPr>
            <w:tcW w:w="3600" w:type="dxa"/>
            <w:tcBorders>
              <w:top w:val="nil"/>
            </w:tcBorders>
            <w:shd w:val="clear" w:color="auto" w:fill="auto"/>
          </w:tcPr>
          <w:p w:rsidR="00D978C3" w:rsidRPr="00D978C3" w:rsidRDefault="00D978C3" w:rsidP="00D978C3">
            <w:pPr>
              <w:spacing w:before="40" w:after="40" w:line="240" w:lineRule="auto"/>
              <w:jc w:val="center"/>
              <w:rPr>
                <w:rFonts w:ascii="Times New Roman" w:eastAsia="Times New Roman" w:hAnsi="Times New Roman" w:cs="Times New Roman"/>
                <w:b/>
                <w:i/>
                <w:sz w:val="24"/>
                <w:szCs w:val="24"/>
              </w:rPr>
            </w:pPr>
          </w:p>
        </w:tc>
        <w:tc>
          <w:tcPr>
            <w:tcW w:w="1260" w:type="dxa"/>
            <w:shd w:val="clear" w:color="auto" w:fill="auto"/>
          </w:tcPr>
          <w:p w:rsidR="00D978C3" w:rsidRPr="00D978C3" w:rsidRDefault="00D978C3" w:rsidP="00D978C3">
            <w:pPr>
              <w:spacing w:before="40" w:after="40" w:line="240" w:lineRule="auto"/>
              <w:jc w:val="center"/>
              <w:rPr>
                <w:rFonts w:ascii="Times New Roman" w:eastAsia="Times New Roman" w:hAnsi="Times New Roman" w:cs="Times New Roman"/>
                <w:b/>
                <w:i/>
                <w:sz w:val="24"/>
                <w:szCs w:val="24"/>
              </w:rPr>
            </w:pPr>
            <w:r w:rsidRPr="00D978C3">
              <w:rPr>
                <w:rFonts w:ascii="Times New Roman" w:eastAsia="Times New Roman" w:hAnsi="Times New Roman" w:cs="Times New Roman"/>
                <w:b/>
                <w:i/>
                <w:sz w:val="24"/>
                <w:szCs w:val="24"/>
              </w:rPr>
              <w:t>Fatal fires</w:t>
            </w:r>
          </w:p>
        </w:tc>
        <w:tc>
          <w:tcPr>
            <w:tcW w:w="1260" w:type="dxa"/>
            <w:shd w:val="clear" w:color="auto" w:fill="auto"/>
          </w:tcPr>
          <w:p w:rsidR="00D978C3" w:rsidRPr="00D978C3" w:rsidRDefault="00D978C3" w:rsidP="00D978C3">
            <w:pPr>
              <w:spacing w:before="40" w:after="40" w:line="240" w:lineRule="auto"/>
              <w:jc w:val="center"/>
              <w:rPr>
                <w:rFonts w:ascii="Times New Roman" w:eastAsia="Times New Roman" w:hAnsi="Times New Roman" w:cs="Times New Roman"/>
                <w:b/>
                <w:i/>
                <w:sz w:val="24"/>
                <w:szCs w:val="24"/>
              </w:rPr>
            </w:pPr>
            <w:r w:rsidRPr="00D978C3">
              <w:rPr>
                <w:rFonts w:ascii="Times New Roman" w:eastAsia="Times New Roman" w:hAnsi="Times New Roman" w:cs="Times New Roman"/>
                <w:b/>
                <w:i/>
                <w:sz w:val="24"/>
                <w:szCs w:val="24"/>
              </w:rPr>
              <w:t>Fatalities</w:t>
            </w:r>
          </w:p>
        </w:tc>
        <w:tc>
          <w:tcPr>
            <w:tcW w:w="1260" w:type="dxa"/>
            <w:shd w:val="clear" w:color="auto" w:fill="auto"/>
          </w:tcPr>
          <w:p w:rsidR="00D978C3" w:rsidRPr="00D978C3" w:rsidRDefault="00D978C3" w:rsidP="00D978C3">
            <w:pPr>
              <w:spacing w:before="40" w:after="40" w:line="240" w:lineRule="auto"/>
              <w:jc w:val="center"/>
              <w:rPr>
                <w:rFonts w:ascii="Times New Roman" w:eastAsia="Times New Roman" w:hAnsi="Times New Roman" w:cs="Times New Roman"/>
                <w:b/>
                <w:i/>
                <w:sz w:val="24"/>
                <w:szCs w:val="24"/>
              </w:rPr>
            </w:pPr>
            <w:r w:rsidRPr="00D978C3">
              <w:rPr>
                <w:rFonts w:ascii="Times New Roman" w:eastAsia="Times New Roman" w:hAnsi="Times New Roman" w:cs="Times New Roman"/>
                <w:b/>
                <w:i/>
                <w:sz w:val="24"/>
                <w:szCs w:val="24"/>
              </w:rPr>
              <w:t>Fatal fires</w:t>
            </w:r>
          </w:p>
        </w:tc>
        <w:tc>
          <w:tcPr>
            <w:tcW w:w="1260" w:type="dxa"/>
            <w:shd w:val="clear" w:color="auto" w:fill="auto"/>
          </w:tcPr>
          <w:p w:rsidR="00D978C3" w:rsidRPr="00D978C3" w:rsidRDefault="00D978C3" w:rsidP="00D978C3">
            <w:pPr>
              <w:spacing w:before="40" w:after="40" w:line="240" w:lineRule="auto"/>
              <w:jc w:val="center"/>
              <w:rPr>
                <w:rFonts w:ascii="Times New Roman" w:eastAsia="Times New Roman" w:hAnsi="Times New Roman" w:cs="Times New Roman"/>
                <w:b/>
                <w:i/>
                <w:sz w:val="24"/>
                <w:szCs w:val="24"/>
              </w:rPr>
            </w:pPr>
            <w:r w:rsidRPr="00D978C3">
              <w:rPr>
                <w:rFonts w:ascii="Times New Roman" w:eastAsia="Times New Roman" w:hAnsi="Times New Roman" w:cs="Times New Roman"/>
                <w:b/>
                <w:i/>
                <w:sz w:val="24"/>
                <w:szCs w:val="24"/>
              </w:rPr>
              <w:t>Fatalities</w:t>
            </w:r>
          </w:p>
        </w:tc>
      </w:tr>
      <w:tr w:rsidR="00D978C3" w:rsidRPr="00D978C3" w:rsidTr="00063FF2">
        <w:trPr>
          <w:jc w:val="center"/>
        </w:trPr>
        <w:tc>
          <w:tcPr>
            <w:tcW w:w="3600" w:type="dxa"/>
            <w:shd w:val="clear" w:color="auto" w:fill="auto"/>
          </w:tcPr>
          <w:p w:rsidR="00D978C3" w:rsidRPr="00D978C3" w:rsidRDefault="00D978C3" w:rsidP="00D978C3">
            <w:pPr>
              <w:spacing w:before="40" w:after="40" w:line="240" w:lineRule="auto"/>
              <w:rPr>
                <w:rFonts w:ascii="Times New Roman" w:eastAsia="Times New Roman" w:hAnsi="Times New Roman" w:cs="Times New Roman"/>
                <w:sz w:val="24"/>
                <w:szCs w:val="24"/>
              </w:rPr>
            </w:pPr>
            <w:r w:rsidRPr="00D978C3">
              <w:rPr>
                <w:rFonts w:ascii="Times New Roman" w:eastAsia="Times New Roman" w:hAnsi="Times New Roman" w:cs="Times New Roman"/>
                <w:sz w:val="24"/>
                <w:szCs w:val="24"/>
              </w:rPr>
              <w:t>Ontario fatal fires (except federal and First Nations properties) from January 1 to July 8</w:t>
            </w:r>
          </w:p>
        </w:tc>
        <w:tc>
          <w:tcPr>
            <w:tcW w:w="1260" w:type="dxa"/>
            <w:shd w:val="clear" w:color="auto" w:fill="auto"/>
            <w:vAlign w:val="center"/>
          </w:tcPr>
          <w:p w:rsidR="00D978C3" w:rsidRPr="00D978C3" w:rsidRDefault="00D978C3" w:rsidP="00D978C3">
            <w:pPr>
              <w:spacing w:before="40" w:after="40" w:line="240" w:lineRule="auto"/>
              <w:jc w:val="center"/>
              <w:rPr>
                <w:rFonts w:ascii="Times New Roman" w:eastAsia="Times New Roman" w:hAnsi="Times New Roman" w:cs="Times New Roman"/>
                <w:sz w:val="24"/>
                <w:szCs w:val="24"/>
              </w:rPr>
            </w:pPr>
            <w:r w:rsidRPr="00D978C3">
              <w:rPr>
                <w:rFonts w:ascii="Times New Roman" w:eastAsia="Times New Roman" w:hAnsi="Times New Roman" w:cs="Times New Roman"/>
                <w:sz w:val="24"/>
                <w:szCs w:val="24"/>
              </w:rPr>
              <w:t>34</w:t>
            </w:r>
          </w:p>
        </w:tc>
        <w:tc>
          <w:tcPr>
            <w:tcW w:w="1260" w:type="dxa"/>
            <w:shd w:val="clear" w:color="auto" w:fill="auto"/>
            <w:vAlign w:val="center"/>
          </w:tcPr>
          <w:p w:rsidR="00D978C3" w:rsidRPr="00D978C3" w:rsidRDefault="00D978C3" w:rsidP="00D978C3">
            <w:pPr>
              <w:spacing w:before="40" w:after="40" w:line="240" w:lineRule="auto"/>
              <w:jc w:val="center"/>
              <w:rPr>
                <w:rFonts w:ascii="Times New Roman" w:eastAsia="Times New Roman" w:hAnsi="Times New Roman" w:cs="Times New Roman"/>
                <w:sz w:val="24"/>
                <w:szCs w:val="24"/>
              </w:rPr>
            </w:pPr>
            <w:r w:rsidRPr="00D978C3">
              <w:rPr>
                <w:rFonts w:ascii="Times New Roman" w:eastAsia="Times New Roman" w:hAnsi="Times New Roman" w:cs="Times New Roman"/>
                <w:sz w:val="24"/>
                <w:szCs w:val="24"/>
              </w:rPr>
              <w:t>44</w:t>
            </w:r>
          </w:p>
        </w:tc>
        <w:tc>
          <w:tcPr>
            <w:tcW w:w="1260" w:type="dxa"/>
            <w:shd w:val="clear" w:color="auto" w:fill="auto"/>
            <w:vAlign w:val="center"/>
          </w:tcPr>
          <w:p w:rsidR="00D978C3" w:rsidRPr="00D978C3" w:rsidRDefault="00D978C3" w:rsidP="00D978C3">
            <w:pPr>
              <w:spacing w:before="40" w:after="40" w:line="240" w:lineRule="auto"/>
              <w:jc w:val="center"/>
              <w:rPr>
                <w:rFonts w:ascii="Times New Roman" w:eastAsia="Times New Roman" w:hAnsi="Times New Roman" w:cs="Times New Roman"/>
                <w:sz w:val="24"/>
                <w:szCs w:val="24"/>
              </w:rPr>
            </w:pPr>
            <w:r w:rsidRPr="00D978C3">
              <w:rPr>
                <w:rFonts w:ascii="Times New Roman" w:eastAsia="Times New Roman" w:hAnsi="Times New Roman" w:cs="Times New Roman"/>
                <w:sz w:val="24"/>
                <w:szCs w:val="24"/>
              </w:rPr>
              <w:t>54</w:t>
            </w:r>
          </w:p>
        </w:tc>
        <w:tc>
          <w:tcPr>
            <w:tcW w:w="1260" w:type="dxa"/>
            <w:shd w:val="clear" w:color="auto" w:fill="auto"/>
            <w:vAlign w:val="center"/>
          </w:tcPr>
          <w:p w:rsidR="00D978C3" w:rsidRPr="00D978C3" w:rsidRDefault="00D978C3" w:rsidP="00D978C3">
            <w:pPr>
              <w:spacing w:before="40" w:after="40" w:line="240" w:lineRule="auto"/>
              <w:jc w:val="center"/>
              <w:rPr>
                <w:rFonts w:ascii="Times New Roman" w:eastAsia="Times New Roman" w:hAnsi="Times New Roman" w:cs="Times New Roman"/>
                <w:sz w:val="24"/>
                <w:szCs w:val="24"/>
              </w:rPr>
            </w:pPr>
            <w:r w:rsidRPr="00D978C3">
              <w:rPr>
                <w:rFonts w:ascii="Times New Roman" w:eastAsia="Times New Roman" w:hAnsi="Times New Roman" w:cs="Times New Roman"/>
                <w:sz w:val="24"/>
                <w:szCs w:val="24"/>
              </w:rPr>
              <w:t>60</w:t>
            </w:r>
          </w:p>
        </w:tc>
      </w:tr>
      <w:tr w:rsidR="00D978C3" w:rsidRPr="00D978C3" w:rsidTr="00063FF2">
        <w:trPr>
          <w:jc w:val="center"/>
        </w:trPr>
        <w:tc>
          <w:tcPr>
            <w:tcW w:w="3600" w:type="dxa"/>
            <w:shd w:val="clear" w:color="auto" w:fill="auto"/>
          </w:tcPr>
          <w:p w:rsidR="00D978C3" w:rsidRPr="00D978C3" w:rsidRDefault="00D978C3" w:rsidP="00D978C3">
            <w:pPr>
              <w:spacing w:before="40" w:after="40" w:line="240" w:lineRule="auto"/>
              <w:rPr>
                <w:rFonts w:ascii="Times New Roman" w:eastAsia="Times New Roman" w:hAnsi="Times New Roman" w:cs="Times New Roman"/>
                <w:sz w:val="24"/>
                <w:szCs w:val="24"/>
              </w:rPr>
            </w:pPr>
            <w:r w:rsidRPr="00D978C3">
              <w:rPr>
                <w:rFonts w:ascii="Times New Roman" w:eastAsia="Times New Roman" w:hAnsi="Times New Roman" w:cs="Times New Roman"/>
                <w:sz w:val="24"/>
                <w:szCs w:val="24"/>
              </w:rPr>
              <w:t>Fatal fires on federal or First Nations properties from January 1 to July 8</w:t>
            </w:r>
          </w:p>
        </w:tc>
        <w:tc>
          <w:tcPr>
            <w:tcW w:w="1260" w:type="dxa"/>
            <w:shd w:val="clear" w:color="auto" w:fill="auto"/>
            <w:vAlign w:val="center"/>
          </w:tcPr>
          <w:p w:rsidR="00D978C3" w:rsidRPr="00D978C3" w:rsidRDefault="00D978C3" w:rsidP="00D978C3">
            <w:pPr>
              <w:spacing w:before="40" w:after="40" w:line="240" w:lineRule="auto"/>
              <w:jc w:val="center"/>
              <w:rPr>
                <w:rFonts w:ascii="Times New Roman" w:eastAsia="Times New Roman" w:hAnsi="Times New Roman" w:cs="Times New Roman"/>
                <w:sz w:val="24"/>
                <w:szCs w:val="24"/>
              </w:rPr>
            </w:pPr>
            <w:r w:rsidRPr="00D978C3">
              <w:rPr>
                <w:rFonts w:ascii="Times New Roman" w:eastAsia="Times New Roman" w:hAnsi="Times New Roman" w:cs="Times New Roman"/>
                <w:sz w:val="24"/>
                <w:szCs w:val="24"/>
              </w:rPr>
              <w:t>2</w:t>
            </w:r>
          </w:p>
        </w:tc>
        <w:tc>
          <w:tcPr>
            <w:tcW w:w="1260" w:type="dxa"/>
            <w:shd w:val="clear" w:color="auto" w:fill="auto"/>
            <w:vAlign w:val="center"/>
          </w:tcPr>
          <w:p w:rsidR="00D978C3" w:rsidRPr="00D978C3" w:rsidRDefault="00D978C3" w:rsidP="00D978C3">
            <w:pPr>
              <w:spacing w:before="40" w:after="40" w:line="240" w:lineRule="auto"/>
              <w:jc w:val="center"/>
              <w:rPr>
                <w:rFonts w:ascii="Times New Roman" w:eastAsia="Times New Roman" w:hAnsi="Times New Roman" w:cs="Times New Roman"/>
                <w:sz w:val="24"/>
                <w:szCs w:val="24"/>
              </w:rPr>
            </w:pPr>
            <w:r w:rsidRPr="00D978C3">
              <w:rPr>
                <w:rFonts w:ascii="Times New Roman" w:eastAsia="Times New Roman" w:hAnsi="Times New Roman" w:cs="Times New Roman"/>
                <w:sz w:val="24"/>
                <w:szCs w:val="24"/>
              </w:rPr>
              <w:t>5</w:t>
            </w:r>
          </w:p>
        </w:tc>
        <w:tc>
          <w:tcPr>
            <w:tcW w:w="1260" w:type="dxa"/>
            <w:shd w:val="clear" w:color="auto" w:fill="auto"/>
            <w:vAlign w:val="center"/>
          </w:tcPr>
          <w:p w:rsidR="00D978C3" w:rsidRPr="00D978C3" w:rsidRDefault="00D978C3" w:rsidP="00D978C3">
            <w:pPr>
              <w:spacing w:before="40" w:after="40" w:line="240" w:lineRule="auto"/>
              <w:jc w:val="center"/>
              <w:rPr>
                <w:rFonts w:ascii="Times New Roman" w:eastAsia="Times New Roman" w:hAnsi="Times New Roman" w:cs="Times New Roman"/>
                <w:sz w:val="24"/>
                <w:szCs w:val="24"/>
              </w:rPr>
            </w:pPr>
            <w:r w:rsidRPr="00D978C3">
              <w:rPr>
                <w:rFonts w:ascii="Times New Roman" w:eastAsia="Times New Roman" w:hAnsi="Times New Roman" w:cs="Times New Roman"/>
                <w:sz w:val="24"/>
                <w:szCs w:val="24"/>
              </w:rPr>
              <w:t>2</w:t>
            </w:r>
          </w:p>
        </w:tc>
        <w:tc>
          <w:tcPr>
            <w:tcW w:w="1260" w:type="dxa"/>
            <w:shd w:val="clear" w:color="auto" w:fill="auto"/>
            <w:vAlign w:val="center"/>
          </w:tcPr>
          <w:p w:rsidR="00D978C3" w:rsidRPr="00D978C3" w:rsidRDefault="00D978C3" w:rsidP="00D978C3">
            <w:pPr>
              <w:spacing w:before="40" w:after="40" w:line="240" w:lineRule="auto"/>
              <w:jc w:val="center"/>
              <w:rPr>
                <w:rFonts w:ascii="Times New Roman" w:eastAsia="Times New Roman" w:hAnsi="Times New Roman" w:cs="Times New Roman"/>
                <w:sz w:val="24"/>
                <w:szCs w:val="24"/>
              </w:rPr>
            </w:pPr>
            <w:r w:rsidRPr="00D978C3">
              <w:rPr>
                <w:rFonts w:ascii="Times New Roman" w:eastAsia="Times New Roman" w:hAnsi="Times New Roman" w:cs="Times New Roman"/>
                <w:sz w:val="24"/>
                <w:szCs w:val="24"/>
              </w:rPr>
              <w:t>2</w:t>
            </w:r>
          </w:p>
        </w:tc>
      </w:tr>
      <w:tr w:rsidR="00D978C3" w:rsidRPr="00D978C3" w:rsidTr="00063FF2">
        <w:trPr>
          <w:jc w:val="center"/>
        </w:trPr>
        <w:tc>
          <w:tcPr>
            <w:tcW w:w="3600" w:type="dxa"/>
            <w:shd w:val="clear" w:color="auto" w:fill="auto"/>
          </w:tcPr>
          <w:p w:rsidR="00D978C3" w:rsidRPr="00D978C3" w:rsidRDefault="00D978C3" w:rsidP="00D978C3">
            <w:pPr>
              <w:spacing w:before="40" w:after="40" w:line="240" w:lineRule="auto"/>
              <w:jc w:val="right"/>
              <w:rPr>
                <w:rFonts w:ascii="Times New Roman" w:eastAsia="Times New Roman" w:hAnsi="Times New Roman" w:cs="Times New Roman"/>
                <w:sz w:val="24"/>
                <w:szCs w:val="24"/>
              </w:rPr>
            </w:pPr>
            <w:r w:rsidRPr="00D978C3">
              <w:rPr>
                <w:rFonts w:ascii="Times New Roman" w:eastAsia="Times New Roman" w:hAnsi="Times New Roman" w:cs="Times New Roman"/>
                <w:sz w:val="24"/>
                <w:szCs w:val="24"/>
              </w:rPr>
              <w:t>Total</w:t>
            </w:r>
          </w:p>
        </w:tc>
        <w:tc>
          <w:tcPr>
            <w:tcW w:w="1260" w:type="dxa"/>
            <w:shd w:val="clear" w:color="auto" w:fill="auto"/>
            <w:vAlign w:val="center"/>
          </w:tcPr>
          <w:p w:rsidR="00D978C3" w:rsidRPr="00D978C3" w:rsidRDefault="00D978C3" w:rsidP="00D978C3">
            <w:pPr>
              <w:spacing w:before="40" w:after="40" w:line="240" w:lineRule="auto"/>
              <w:jc w:val="center"/>
              <w:rPr>
                <w:rFonts w:ascii="Times New Roman" w:eastAsia="Times New Roman" w:hAnsi="Times New Roman" w:cs="Times New Roman"/>
                <w:sz w:val="24"/>
                <w:szCs w:val="24"/>
              </w:rPr>
            </w:pPr>
            <w:r w:rsidRPr="00D978C3">
              <w:rPr>
                <w:rFonts w:ascii="Times New Roman" w:eastAsia="Times New Roman" w:hAnsi="Times New Roman" w:cs="Times New Roman"/>
                <w:sz w:val="24"/>
                <w:szCs w:val="24"/>
              </w:rPr>
              <w:t>36</w:t>
            </w:r>
          </w:p>
        </w:tc>
        <w:tc>
          <w:tcPr>
            <w:tcW w:w="1260" w:type="dxa"/>
            <w:shd w:val="clear" w:color="auto" w:fill="auto"/>
            <w:vAlign w:val="center"/>
          </w:tcPr>
          <w:p w:rsidR="00D978C3" w:rsidRPr="00D978C3" w:rsidRDefault="00D978C3" w:rsidP="00D978C3">
            <w:pPr>
              <w:spacing w:before="40" w:after="40" w:line="240" w:lineRule="auto"/>
              <w:jc w:val="center"/>
              <w:rPr>
                <w:rFonts w:ascii="Times New Roman" w:eastAsia="Times New Roman" w:hAnsi="Times New Roman" w:cs="Times New Roman"/>
                <w:sz w:val="24"/>
                <w:szCs w:val="24"/>
              </w:rPr>
            </w:pPr>
            <w:r w:rsidRPr="00D978C3">
              <w:rPr>
                <w:rFonts w:ascii="Times New Roman" w:eastAsia="Times New Roman" w:hAnsi="Times New Roman" w:cs="Times New Roman"/>
                <w:sz w:val="24"/>
                <w:szCs w:val="24"/>
              </w:rPr>
              <w:t>49</w:t>
            </w:r>
          </w:p>
        </w:tc>
        <w:tc>
          <w:tcPr>
            <w:tcW w:w="1260" w:type="dxa"/>
            <w:shd w:val="clear" w:color="auto" w:fill="auto"/>
            <w:vAlign w:val="center"/>
          </w:tcPr>
          <w:p w:rsidR="00D978C3" w:rsidRPr="00D978C3" w:rsidRDefault="00D978C3" w:rsidP="00D978C3">
            <w:pPr>
              <w:spacing w:before="40" w:after="40" w:line="240" w:lineRule="auto"/>
              <w:jc w:val="center"/>
              <w:rPr>
                <w:rFonts w:ascii="Times New Roman" w:eastAsia="Times New Roman" w:hAnsi="Times New Roman" w:cs="Times New Roman"/>
                <w:sz w:val="24"/>
                <w:szCs w:val="24"/>
              </w:rPr>
            </w:pPr>
            <w:r w:rsidRPr="00D978C3">
              <w:rPr>
                <w:rFonts w:ascii="Times New Roman" w:eastAsia="Times New Roman" w:hAnsi="Times New Roman" w:cs="Times New Roman"/>
                <w:sz w:val="24"/>
                <w:szCs w:val="24"/>
              </w:rPr>
              <w:t>56</w:t>
            </w:r>
          </w:p>
        </w:tc>
        <w:tc>
          <w:tcPr>
            <w:tcW w:w="1260" w:type="dxa"/>
            <w:shd w:val="clear" w:color="auto" w:fill="auto"/>
            <w:vAlign w:val="center"/>
          </w:tcPr>
          <w:p w:rsidR="00D978C3" w:rsidRPr="00D978C3" w:rsidRDefault="00D978C3" w:rsidP="00D978C3">
            <w:pPr>
              <w:spacing w:before="40" w:after="40" w:line="240" w:lineRule="auto"/>
              <w:jc w:val="center"/>
              <w:rPr>
                <w:rFonts w:ascii="Times New Roman" w:eastAsia="Times New Roman" w:hAnsi="Times New Roman" w:cs="Times New Roman"/>
                <w:sz w:val="24"/>
                <w:szCs w:val="24"/>
              </w:rPr>
            </w:pPr>
            <w:r w:rsidRPr="00D978C3">
              <w:rPr>
                <w:rFonts w:ascii="Times New Roman" w:eastAsia="Times New Roman" w:hAnsi="Times New Roman" w:cs="Times New Roman"/>
                <w:sz w:val="24"/>
                <w:szCs w:val="24"/>
              </w:rPr>
              <w:t>62</w:t>
            </w:r>
          </w:p>
        </w:tc>
      </w:tr>
    </w:tbl>
    <w:p w:rsidR="006A5E99" w:rsidRPr="00747303" w:rsidRDefault="006A5E99" w:rsidP="007173C3">
      <w:pPr>
        <w:tabs>
          <w:tab w:val="left" w:pos="5375"/>
        </w:tabs>
        <w:jc w:val="center"/>
        <w:rPr>
          <w:b/>
        </w:rPr>
      </w:pPr>
    </w:p>
    <w:sectPr w:rsidR="006A5E99" w:rsidRPr="00747303" w:rsidSect="00F779C0">
      <w:type w:val="continuous"/>
      <w:pgSz w:w="12240" w:h="15840"/>
      <w:pgMar w:top="1440" w:right="1440" w:bottom="1440" w:left="1440" w:header="708" w:footer="708" w:gutter="0"/>
      <w:pgBorders w:offsetFrom="page">
        <w:top w:val="single" w:sz="24" w:space="24" w:color="FF0000"/>
        <w:left w:val="single" w:sz="24" w:space="24" w:color="FF0000"/>
        <w:bottom w:val="single" w:sz="24" w:space="24" w:color="FF0000"/>
        <w:right w:val="single" w:sz="24"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D4A" w:rsidRDefault="00717D4A" w:rsidP="00717D4A">
      <w:pPr>
        <w:spacing w:after="0" w:line="240" w:lineRule="auto"/>
      </w:pPr>
      <w:r>
        <w:separator/>
      </w:r>
    </w:p>
  </w:endnote>
  <w:endnote w:type="continuationSeparator" w:id="0">
    <w:p w:rsidR="00717D4A" w:rsidRDefault="00717D4A" w:rsidP="00717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D4A" w:rsidRDefault="00717D4A" w:rsidP="00717D4A">
      <w:pPr>
        <w:spacing w:after="0" w:line="240" w:lineRule="auto"/>
      </w:pPr>
      <w:r>
        <w:separator/>
      </w:r>
    </w:p>
  </w:footnote>
  <w:footnote w:type="continuationSeparator" w:id="0">
    <w:p w:rsidR="00717D4A" w:rsidRDefault="00717D4A" w:rsidP="00717D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B44" w:rsidRPr="00717D4A" w:rsidRDefault="007E3E6F" w:rsidP="00A26B44">
    <w:pPr>
      <w:pStyle w:val="Header"/>
      <w:tabs>
        <w:tab w:val="clear" w:pos="4680"/>
        <w:tab w:val="clear" w:pos="9360"/>
        <w:tab w:val="left" w:pos="7351"/>
      </w:tabs>
      <w:jc w:val="center"/>
      <w:rPr>
        <w:rFonts w:ascii="Arial Black" w:hAnsi="Arial Black"/>
        <w:b/>
        <w:sz w:val="48"/>
        <w:szCs w:val="48"/>
      </w:rPr>
    </w:pPr>
    <w:r>
      <w:rPr>
        <w:rFonts w:ascii="Arial Black" w:hAnsi="Arial Black"/>
        <w:b/>
        <w:noProof/>
        <w:sz w:val="48"/>
        <w:szCs w:val="48"/>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430418" o:spid="_x0000_s2060" type="#_x0000_t75" style="position:absolute;left:0;text-align:left;margin-left:-49.85pt;margin-top:-160.7pt;width:561.85pt;height:199.25pt;z-index:-251658752;mso-position-horizontal-relative:margin;mso-position-vertical-relative:margin" o:allowincell="f">
          <v:imagedata r:id="rId1" o:title="R351" gain="19661f" blacklevel="22938f"/>
          <w10:wrap anchorx="margin" anchory="margin"/>
        </v:shape>
      </w:pict>
    </w:r>
    <w:r w:rsidR="00E424E0">
      <w:rPr>
        <w:rFonts w:ascii="Arial Black" w:hAnsi="Arial Black"/>
        <w:b/>
        <w:sz w:val="48"/>
        <w:szCs w:val="48"/>
      </w:rPr>
      <w:t>P</w:t>
    </w:r>
    <w:r w:rsidR="00A26B44" w:rsidRPr="00717D4A">
      <w:rPr>
        <w:rFonts w:ascii="Arial Black" w:hAnsi="Arial Black"/>
        <w:b/>
        <w:sz w:val="48"/>
        <w:szCs w:val="48"/>
      </w:rPr>
      <w:t>uslinch Fire and Rescue Service</w:t>
    </w:r>
  </w:p>
  <w:p w:rsidR="00A26B44" w:rsidRPr="00717D4A" w:rsidRDefault="00A26B44" w:rsidP="00A26B44">
    <w:pPr>
      <w:pStyle w:val="Header"/>
      <w:tabs>
        <w:tab w:val="clear" w:pos="4680"/>
        <w:tab w:val="clear" w:pos="9360"/>
        <w:tab w:val="left" w:pos="7351"/>
      </w:tabs>
      <w:jc w:val="center"/>
      <w:rPr>
        <w:rFonts w:ascii="Arial Black" w:hAnsi="Arial Black"/>
        <w:b/>
        <w:sz w:val="48"/>
        <w:szCs w:val="48"/>
      </w:rPr>
    </w:pPr>
    <w:r w:rsidRPr="00717D4A">
      <w:rPr>
        <w:rFonts w:ascii="Arial Black" w:hAnsi="Arial Black"/>
        <w:b/>
        <w:sz w:val="48"/>
        <w:szCs w:val="48"/>
      </w:rPr>
      <w:t>Monthly Report</w:t>
    </w:r>
  </w:p>
  <w:p w:rsidR="00A26B44" w:rsidRDefault="00767DEF" w:rsidP="00A26B44">
    <w:pPr>
      <w:pStyle w:val="Header"/>
      <w:tabs>
        <w:tab w:val="clear" w:pos="4680"/>
        <w:tab w:val="clear" w:pos="9360"/>
        <w:tab w:val="left" w:pos="7351"/>
      </w:tabs>
      <w:jc w:val="center"/>
    </w:pPr>
    <w:r>
      <w:rPr>
        <w:rFonts w:ascii="Arial Black" w:hAnsi="Arial Black"/>
        <w:b/>
        <w:sz w:val="48"/>
        <w:szCs w:val="48"/>
      </w:rPr>
      <w:t>June</w:t>
    </w:r>
    <w:r w:rsidR="00A26B44" w:rsidRPr="00717D4A">
      <w:rPr>
        <w:rFonts w:ascii="Arial Black" w:hAnsi="Arial Black"/>
        <w:b/>
        <w:sz w:val="48"/>
        <w:szCs w:val="48"/>
      </w:rPr>
      <w:t xml:space="preserve"> </w:t>
    </w:r>
    <w:r w:rsidR="00306C76">
      <w:rPr>
        <w:rFonts w:ascii="Arial Black" w:hAnsi="Arial Black"/>
        <w:b/>
        <w:sz w:val="48"/>
        <w:szCs w:val="48"/>
      </w:rPr>
      <w:t>2015</w:t>
    </w:r>
  </w:p>
  <w:p w:rsidR="00717D4A" w:rsidRDefault="00717D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441B"/>
    <w:multiLevelType w:val="hybridMultilevel"/>
    <w:tmpl w:val="1882B7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4F37408"/>
    <w:multiLevelType w:val="hybridMultilevel"/>
    <w:tmpl w:val="461AD738"/>
    <w:lvl w:ilvl="0" w:tplc="C8FABEB2">
      <w:start w:val="3"/>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nsid w:val="1AB25877"/>
    <w:multiLevelType w:val="hybridMultilevel"/>
    <w:tmpl w:val="308E20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61120AB"/>
    <w:multiLevelType w:val="hybridMultilevel"/>
    <w:tmpl w:val="F5A45276"/>
    <w:lvl w:ilvl="0" w:tplc="10090001">
      <w:start w:val="1"/>
      <w:numFmt w:val="bullet"/>
      <w:lvlText w:val=""/>
      <w:lvlJc w:val="left"/>
      <w:pPr>
        <w:ind w:left="615" w:hanging="360"/>
      </w:pPr>
      <w:rPr>
        <w:rFonts w:ascii="Symbol" w:hAnsi="Symbol" w:hint="default"/>
      </w:rPr>
    </w:lvl>
    <w:lvl w:ilvl="1" w:tplc="10090003" w:tentative="1">
      <w:start w:val="1"/>
      <w:numFmt w:val="bullet"/>
      <w:lvlText w:val="o"/>
      <w:lvlJc w:val="left"/>
      <w:pPr>
        <w:ind w:left="1335" w:hanging="360"/>
      </w:pPr>
      <w:rPr>
        <w:rFonts w:ascii="Courier New" w:hAnsi="Courier New" w:cs="Courier New" w:hint="default"/>
      </w:rPr>
    </w:lvl>
    <w:lvl w:ilvl="2" w:tplc="10090005" w:tentative="1">
      <w:start w:val="1"/>
      <w:numFmt w:val="bullet"/>
      <w:lvlText w:val=""/>
      <w:lvlJc w:val="left"/>
      <w:pPr>
        <w:ind w:left="2055" w:hanging="360"/>
      </w:pPr>
      <w:rPr>
        <w:rFonts w:ascii="Wingdings" w:hAnsi="Wingdings" w:hint="default"/>
      </w:rPr>
    </w:lvl>
    <w:lvl w:ilvl="3" w:tplc="10090001" w:tentative="1">
      <w:start w:val="1"/>
      <w:numFmt w:val="bullet"/>
      <w:lvlText w:val=""/>
      <w:lvlJc w:val="left"/>
      <w:pPr>
        <w:ind w:left="2775" w:hanging="360"/>
      </w:pPr>
      <w:rPr>
        <w:rFonts w:ascii="Symbol" w:hAnsi="Symbol" w:hint="default"/>
      </w:rPr>
    </w:lvl>
    <w:lvl w:ilvl="4" w:tplc="10090003" w:tentative="1">
      <w:start w:val="1"/>
      <w:numFmt w:val="bullet"/>
      <w:lvlText w:val="o"/>
      <w:lvlJc w:val="left"/>
      <w:pPr>
        <w:ind w:left="3495" w:hanging="360"/>
      </w:pPr>
      <w:rPr>
        <w:rFonts w:ascii="Courier New" w:hAnsi="Courier New" w:cs="Courier New" w:hint="default"/>
      </w:rPr>
    </w:lvl>
    <w:lvl w:ilvl="5" w:tplc="10090005" w:tentative="1">
      <w:start w:val="1"/>
      <w:numFmt w:val="bullet"/>
      <w:lvlText w:val=""/>
      <w:lvlJc w:val="left"/>
      <w:pPr>
        <w:ind w:left="4215" w:hanging="360"/>
      </w:pPr>
      <w:rPr>
        <w:rFonts w:ascii="Wingdings" w:hAnsi="Wingdings" w:hint="default"/>
      </w:rPr>
    </w:lvl>
    <w:lvl w:ilvl="6" w:tplc="10090001" w:tentative="1">
      <w:start w:val="1"/>
      <w:numFmt w:val="bullet"/>
      <w:lvlText w:val=""/>
      <w:lvlJc w:val="left"/>
      <w:pPr>
        <w:ind w:left="4935" w:hanging="360"/>
      </w:pPr>
      <w:rPr>
        <w:rFonts w:ascii="Symbol" w:hAnsi="Symbol" w:hint="default"/>
      </w:rPr>
    </w:lvl>
    <w:lvl w:ilvl="7" w:tplc="10090003" w:tentative="1">
      <w:start w:val="1"/>
      <w:numFmt w:val="bullet"/>
      <w:lvlText w:val="o"/>
      <w:lvlJc w:val="left"/>
      <w:pPr>
        <w:ind w:left="5655" w:hanging="360"/>
      </w:pPr>
      <w:rPr>
        <w:rFonts w:ascii="Courier New" w:hAnsi="Courier New" w:cs="Courier New" w:hint="default"/>
      </w:rPr>
    </w:lvl>
    <w:lvl w:ilvl="8" w:tplc="10090005" w:tentative="1">
      <w:start w:val="1"/>
      <w:numFmt w:val="bullet"/>
      <w:lvlText w:val=""/>
      <w:lvlJc w:val="left"/>
      <w:pPr>
        <w:ind w:left="6375" w:hanging="360"/>
      </w:pPr>
      <w:rPr>
        <w:rFonts w:ascii="Wingdings" w:hAnsi="Wingdings" w:hint="default"/>
      </w:rPr>
    </w:lvl>
  </w:abstractNum>
  <w:abstractNum w:abstractNumId="4">
    <w:nsid w:val="3412666A"/>
    <w:multiLevelType w:val="hybridMultilevel"/>
    <w:tmpl w:val="9E268C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35F35E57"/>
    <w:multiLevelType w:val="hybridMultilevel"/>
    <w:tmpl w:val="6B0625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4BCC1546"/>
    <w:multiLevelType w:val="hybridMultilevel"/>
    <w:tmpl w:val="9EFEF1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3"/>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20"/>
  <w:evenAndOddHeaders/>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D4A"/>
    <w:rsid w:val="00071BA1"/>
    <w:rsid w:val="000A2D11"/>
    <w:rsid w:val="000E6EC8"/>
    <w:rsid w:val="00106A96"/>
    <w:rsid w:val="00106C49"/>
    <w:rsid w:val="001431D1"/>
    <w:rsid w:val="001964C3"/>
    <w:rsid w:val="001B2053"/>
    <w:rsid w:val="001C2C40"/>
    <w:rsid w:val="001E4011"/>
    <w:rsid w:val="002676CF"/>
    <w:rsid w:val="002979CF"/>
    <w:rsid w:val="002F1BB0"/>
    <w:rsid w:val="00306C76"/>
    <w:rsid w:val="00330556"/>
    <w:rsid w:val="00383D02"/>
    <w:rsid w:val="003B5076"/>
    <w:rsid w:val="003B6F73"/>
    <w:rsid w:val="003E5034"/>
    <w:rsid w:val="00422D37"/>
    <w:rsid w:val="004F5917"/>
    <w:rsid w:val="005626C3"/>
    <w:rsid w:val="00587E8D"/>
    <w:rsid w:val="005C2D56"/>
    <w:rsid w:val="00635006"/>
    <w:rsid w:val="00665E01"/>
    <w:rsid w:val="00672458"/>
    <w:rsid w:val="006757A4"/>
    <w:rsid w:val="00680DE5"/>
    <w:rsid w:val="006A5E99"/>
    <w:rsid w:val="007173C3"/>
    <w:rsid w:val="00717D4A"/>
    <w:rsid w:val="0074329D"/>
    <w:rsid w:val="00747303"/>
    <w:rsid w:val="00767DEF"/>
    <w:rsid w:val="00770699"/>
    <w:rsid w:val="007E3E6F"/>
    <w:rsid w:val="00824792"/>
    <w:rsid w:val="00855900"/>
    <w:rsid w:val="008B0963"/>
    <w:rsid w:val="00902E35"/>
    <w:rsid w:val="009453AC"/>
    <w:rsid w:val="00967E2F"/>
    <w:rsid w:val="00992316"/>
    <w:rsid w:val="009A5E23"/>
    <w:rsid w:val="009E06C8"/>
    <w:rsid w:val="009F1A3C"/>
    <w:rsid w:val="009F7376"/>
    <w:rsid w:val="00A029A7"/>
    <w:rsid w:val="00A036BC"/>
    <w:rsid w:val="00A26B44"/>
    <w:rsid w:val="00A37C12"/>
    <w:rsid w:val="00A70062"/>
    <w:rsid w:val="00A83B56"/>
    <w:rsid w:val="00A85084"/>
    <w:rsid w:val="00AC0CE1"/>
    <w:rsid w:val="00AD5E85"/>
    <w:rsid w:val="00AF245E"/>
    <w:rsid w:val="00B22F92"/>
    <w:rsid w:val="00BA351B"/>
    <w:rsid w:val="00BA7E8D"/>
    <w:rsid w:val="00BD04CD"/>
    <w:rsid w:val="00BE7E1E"/>
    <w:rsid w:val="00C119F0"/>
    <w:rsid w:val="00C67CED"/>
    <w:rsid w:val="00C92468"/>
    <w:rsid w:val="00CD08FF"/>
    <w:rsid w:val="00D978C3"/>
    <w:rsid w:val="00D97A8F"/>
    <w:rsid w:val="00DB6F5B"/>
    <w:rsid w:val="00DD4F2F"/>
    <w:rsid w:val="00DE1053"/>
    <w:rsid w:val="00E424E0"/>
    <w:rsid w:val="00E516F9"/>
    <w:rsid w:val="00EF4011"/>
    <w:rsid w:val="00F31A43"/>
    <w:rsid w:val="00F31AD2"/>
    <w:rsid w:val="00F33978"/>
    <w:rsid w:val="00F779C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D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D4A"/>
  </w:style>
  <w:style w:type="paragraph" w:styleId="Footer">
    <w:name w:val="footer"/>
    <w:basedOn w:val="Normal"/>
    <w:link w:val="FooterChar"/>
    <w:uiPriority w:val="99"/>
    <w:unhideWhenUsed/>
    <w:rsid w:val="00717D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D4A"/>
  </w:style>
  <w:style w:type="paragraph" w:styleId="BalloonText">
    <w:name w:val="Balloon Text"/>
    <w:basedOn w:val="Normal"/>
    <w:link w:val="BalloonTextChar"/>
    <w:uiPriority w:val="99"/>
    <w:semiHidden/>
    <w:unhideWhenUsed/>
    <w:rsid w:val="00717D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D4A"/>
    <w:rPr>
      <w:rFonts w:ascii="Tahoma" w:hAnsi="Tahoma" w:cs="Tahoma"/>
      <w:sz w:val="16"/>
      <w:szCs w:val="16"/>
    </w:rPr>
  </w:style>
  <w:style w:type="table" w:styleId="TableGrid">
    <w:name w:val="Table Grid"/>
    <w:basedOn w:val="TableNormal"/>
    <w:uiPriority w:val="59"/>
    <w:rsid w:val="00C9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6C76"/>
    <w:pPr>
      <w:spacing w:after="160" w:line="259"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D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D4A"/>
  </w:style>
  <w:style w:type="paragraph" w:styleId="Footer">
    <w:name w:val="footer"/>
    <w:basedOn w:val="Normal"/>
    <w:link w:val="FooterChar"/>
    <w:uiPriority w:val="99"/>
    <w:unhideWhenUsed/>
    <w:rsid w:val="00717D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D4A"/>
  </w:style>
  <w:style w:type="paragraph" w:styleId="BalloonText">
    <w:name w:val="Balloon Text"/>
    <w:basedOn w:val="Normal"/>
    <w:link w:val="BalloonTextChar"/>
    <w:uiPriority w:val="99"/>
    <w:semiHidden/>
    <w:unhideWhenUsed/>
    <w:rsid w:val="00717D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D4A"/>
    <w:rPr>
      <w:rFonts w:ascii="Tahoma" w:hAnsi="Tahoma" w:cs="Tahoma"/>
      <w:sz w:val="16"/>
      <w:szCs w:val="16"/>
    </w:rPr>
  </w:style>
  <w:style w:type="table" w:styleId="TableGrid">
    <w:name w:val="Table Grid"/>
    <w:basedOn w:val="TableNormal"/>
    <w:uiPriority w:val="59"/>
    <w:rsid w:val="00C9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6C76"/>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936977">
      <w:bodyDiv w:val="1"/>
      <w:marLeft w:val="0"/>
      <w:marRight w:val="0"/>
      <w:marTop w:val="0"/>
      <w:marBottom w:val="0"/>
      <w:divBdr>
        <w:top w:val="none" w:sz="0" w:space="0" w:color="auto"/>
        <w:left w:val="none" w:sz="0" w:space="0" w:color="auto"/>
        <w:bottom w:val="none" w:sz="0" w:space="0" w:color="auto"/>
        <w:right w:val="none" w:sz="0" w:space="0" w:color="auto"/>
      </w:divBdr>
    </w:div>
    <w:div w:id="189183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www.puslinch.ca/en/End-the-Silence.asp"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2015 YTD Emergency Calls</a:t>
            </a:r>
          </a:p>
        </c:rich>
      </c:tx>
      <c:layout/>
      <c:overlay val="0"/>
    </c:title>
    <c:autoTitleDeleted val="0"/>
    <c:plotArea>
      <c:layout/>
      <c:pieChart>
        <c:varyColors val="1"/>
        <c:ser>
          <c:idx val="0"/>
          <c:order val="0"/>
          <c:tx>
            <c:strRef>
              <c:f>Sheet1!$B$1</c:f>
              <c:strCache>
                <c:ptCount val="1"/>
                <c:pt idx="0">
                  <c:v>2015 YTD </c:v>
                </c:pt>
              </c:strCache>
            </c:strRef>
          </c:tx>
          <c:dPt>
            <c:idx val="6"/>
            <c:bubble3D val="0"/>
            <c:spPr/>
          </c:dPt>
          <c:dLbls>
            <c:dLbl>
              <c:idx val="0"/>
              <c:layout>
                <c:manualLayout>
                  <c:x val="0.1022549720994866"/>
                  <c:y val="-5.7835120153828189E-4"/>
                </c:manualLayout>
              </c:layout>
              <c:tx>
                <c:rich>
                  <a:bodyPr/>
                  <a:lstStyle/>
                  <a:p>
                    <a:r>
                      <a:rPr lang="en-US" sz="1100" b="1" dirty="0" smtClean="0"/>
                      <a:t>Building</a:t>
                    </a:r>
                    <a:r>
                      <a:rPr lang="en-US" sz="1100" b="1" baseline="0" dirty="0" smtClean="0"/>
                      <a:t> Fire 3%</a:t>
                    </a:r>
                    <a:endParaRPr lang="en-US" dirty="0"/>
                  </a:p>
                </c:rich>
              </c:tx>
              <c:dLblPos val="bestFit"/>
              <c:showLegendKey val="0"/>
              <c:showVal val="0"/>
              <c:showCatName val="1"/>
              <c:showSerName val="0"/>
              <c:showPercent val="1"/>
              <c:showBubbleSize val="0"/>
            </c:dLbl>
            <c:dLbl>
              <c:idx val="1"/>
              <c:layout>
                <c:manualLayout>
                  <c:x val="4.9286629989173658E-2"/>
                  <c:y val="6.1802477103216853E-2"/>
                </c:manualLayout>
              </c:layout>
              <c:tx>
                <c:rich>
                  <a:bodyPr/>
                  <a:lstStyle/>
                  <a:p>
                    <a:r>
                      <a:rPr lang="en-US" sz="1100" b="1" dirty="0" smtClean="0"/>
                      <a:t>Vehicle</a:t>
                    </a:r>
                    <a:r>
                      <a:rPr lang="en-US" sz="1100" b="1" baseline="0" dirty="0" smtClean="0"/>
                      <a:t> Fire 6%</a:t>
                    </a:r>
                    <a:endParaRPr lang="en-US" sz="1600" b="1" dirty="0"/>
                  </a:p>
                </c:rich>
              </c:tx>
              <c:dLblPos val="bestFit"/>
              <c:showLegendKey val="0"/>
              <c:showVal val="0"/>
              <c:showCatName val="1"/>
              <c:showSerName val="0"/>
              <c:showPercent val="1"/>
              <c:showBubbleSize val="0"/>
            </c:dLbl>
            <c:dLbl>
              <c:idx val="2"/>
              <c:delete val="1"/>
            </c:dLbl>
            <c:dLbl>
              <c:idx val="3"/>
              <c:delete val="1"/>
            </c:dLbl>
            <c:dLbl>
              <c:idx val="4"/>
              <c:layout>
                <c:manualLayout>
                  <c:x val="-9.8573274741309835E-2"/>
                  <c:y val="-0.14048760770143565"/>
                </c:manualLayout>
              </c:layout>
              <c:dLblPos val="bestFit"/>
              <c:showLegendKey val="0"/>
              <c:showVal val="0"/>
              <c:showCatName val="1"/>
              <c:showSerName val="0"/>
              <c:showPercent val="1"/>
              <c:showBubbleSize val="0"/>
            </c:dLbl>
            <c:dLbl>
              <c:idx val="5"/>
              <c:layout>
                <c:manualLayout>
                  <c:x val="0.14484326025815528"/>
                  <c:y val="-0.10203397863637959"/>
                </c:manualLayout>
              </c:layout>
              <c:tx>
                <c:rich>
                  <a:bodyPr/>
                  <a:lstStyle/>
                  <a:p>
                    <a:r>
                      <a:rPr lang="en-US" sz="1100" b="1" dirty="0" smtClean="0"/>
                      <a:t>Medical 19%</a:t>
                    </a:r>
                    <a:endParaRPr lang="en-US" dirty="0"/>
                  </a:p>
                </c:rich>
              </c:tx>
              <c:dLblPos val="bestFit"/>
              <c:showLegendKey val="0"/>
              <c:showVal val="0"/>
              <c:showCatName val="1"/>
              <c:showSerName val="0"/>
              <c:showPercent val="1"/>
              <c:showBubbleSize val="0"/>
            </c:dLbl>
            <c:dLbl>
              <c:idx val="6"/>
              <c:layout/>
              <c:tx>
                <c:rich>
                  <a:bodyPr/>
                  <a:lstStyle/>
                  <a:p>
                    <a:r>
                      <a:rPr lang="en-US"/>
                      <a:t>Burning Complaints 4% </a:t>
                    </a:r>
                  </a:p>
                </c:rich>
              </c:tx>
              <c:showLegendKey val="0"/>
              <c:showVal val="1"/>
              <c:showCatName val="0"/>
              <c:showSerName val="0"/>
              <c:showPercent val="0"/>
              <c:showBubbleSize val="0"/>
            </c:dLbl>
            <c:dLbl>
              <c:idx val="7"/>
              <c:layout>
                <c:manualLayout>
                  <c:x val="6.2138929540172588E-3"/>
                  <c:y val="-3.6205187847664994E-2"/>
                </c:manualLayout>
              </c:layout>
              <c:tx>
                <c:rich>
                  <a:bodyPr/>
                  <a:lstStyle/>
                  <a:p>
                    <a:r>
                      <a:rPr lang="en-US" sz="1100" b="1" dirty="0" smtClean="0"/>
                      <a:t>Mutual</a:t>
                    </a:r>
                    <a:r>
                      <a:rPr lang="en-US" sz="1100" b="1" baseline="0" dirty="0" smtClean="0"/>
                      <a:t> Aid 4%</a:t>
                    </a:r>
                    <a:endParaRPr lang="en-US" dirty="0"/>
                  </a:p>
                </c:rich>
              </c:tx>
              <c:dLblPos val="bestFit"/>
              <c:showLegendKey val="0"/>
              <c:showVal val="0"/>
              <c:showCatName val="1"/>
              <c:showSerName val="0"/>
              <c:showPercent val="1"/>
              <c:showBubbleSize val="0"/>
            </c:dLbl>
            <c:dLbl>
              <c:idx val="8"/>
              <c:layout>
                <c:manualLayout>
                  <c:x val="-9.622850092543643E-2"/>
                  <c:y val="-4.7737700618269222E-3"/>
                </c:manualLayout>
              </c:layout>
              <c:tx>
                <c:rich>
                  <a:bodyPr/>
                  <a:lstStyle/>
                  <a:p>
                    <a:r>
                      <a:rPr lang="en-US" sz="1100" b="1" dirty="0" smtClean="0"/>
                      <a:t>CO/Alarms 14%</a:t>
                    </a:r>
                    <a:endParaRPr lang="en-US" dirty="0"/>
                  </a:p>
                </c:rich>
              </c:tx>
              <c:dLblPos val="bestFit"/>
              <c:showLegendKey val="0"/>
              <c:showVal val="0"/>
              <c:showCatName val="1"/>
              <c:showSerName val="0"/>
              <c:showPercent val="1"/>
              <c:showBubbleSize val="0"/>
            </c:dLbl>
            <c:dLbl>
              <c:idx val="9"/>
              <c:layout>
                <c:manualLayout>
                  <c:x val="5.473643149924344E-3"/>
                  <c:y val="-7.9223473638861345E-3"/>
                </c:manualLayout>
              </c:layout>
              <c:tx>
                <c:rich>
                  <a:bodyPr/>
                  <a:lstStyle/>
                  <a:p>
                    <a:r>
                      <a:rPr lang="en-US" sz="1100" b="1" dirty="0" smtClean="0"/>
                      <a:t>Other 3%</a:t>
                    </a:r>
                    <a:endParaRPr lang="en-US" dirty="0"/>
                  </a:p>
                </c:rich>
              </c:tx>
              <c:dLblPos val="bestFit"/>
              <c:showLegendKey val="0"/>
              <c:showVal val="0"/>
              <c:showCatName val="1"/>
              <c:showSerName val="0"/>
              <c:showPercent val="1"/>
              <c:showBubbleSize val="0"/>
            </c:dLbl>
            <c:txPr>
              <a:bodyPr/>
              <a:lstStyle/>
              <a:p>
                <a:pPr>
                  <a:defRPr sz="1100" b="1"/>
                </a:pPr>
                <a:endParaRPr lang="en-US"/>
              </a:p>
            </c:txPr>
            <c:dLblPos val="outEnd"/>
            <c:showLegendKey val="0"/>
            <c:showVal val="0"/>
            <c:showCatName val="1"/>
            <c:showSerName val="0"/>
            <c:showPercent val="1"/>
            <c:showBubbleSize val="0"/>
            <c:showLeaderLines val="1"/>
          </c:dLbls>
          <c:cat>
            <c:strRef>
              <c:f>Sheet1!$A$2:$A$12</c:f>
              <c:strCache>
                <c:ptCount val="10"/>
                <c:pt idx="0">
                  <c:v>Building Fire</c:v>
                </c:pt>
                <c:pt idx="1">
                  <c:v>Vehicle Fire</c:v>
                </c:pt>
                <c:pt idx="2">
                  <c:v>Grass/Bush Fire</c:v>
                </c:pt>
                <c:pt idx="3">
                  <c:v>Other Fire</c:v>
                </c:pt>
                <c:pt idx="4">
                  <c:v>MVC</c:v>
                </c:pt>
                <c:pt idx="5">
                  <c:v>Medical</c:v>
                </c:pt>
                <c:pt idx="6">
                  <c:v>Burning Complaint</c:v>
                </c:pt>
                <c:pt idx="7">
                  <c:v>Mutual Aid </c:v>
                </c:pt>
                <c:pt idx="8">
                  <c:v>CO/ Alarm Activations</c:v>
                </c:pt>
                <c:pt idx="9">
                  <c:v>Other </c:v>
                </c:pt>
              </c:strCache>
            </c:strRef>
          </c:cat>
          <c:val>
            <c:numRef>
              <c:f>Sheet1!$B$2:$B$12</c:f>
              <c:numCache>
                <c:formatCode>General</c:formatCode>
                <c:ptCount val="11"/>
                <c:pt idx="0">
                  <c:v>6</c:v>
                </c:pt>
                <c:pt idx="1">
                  <c:v>10</c:v>
                </c:pt>
                <c:pt idx="2">
                  <c:v>6</c:v>
                </c:pt>
                <c:pt idx="3">
                  <c:v>2</c:v>
                </c:pt>
                <c:pt idx="4">
                  <c:v>76</c:v>
                </c:pt>
                <c:pt idx="5">
                  <c:v>34</c:v>
                </c:pt>
                <c:pt idx="6">
                  <c:v>7</c:v>
                </c:pt>
                <c:pt idx="7">
                  <c:v>7</c:v>
                </c:pt>
                <c:pt idx="8">
                  <c:v>24</c:v>
                </c:pt>
                <c:pt idx="9">
                  <c:v>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txPr>
    <a:bodyPr/>
    <a:lstStyle/>
    <a:p>
      <a:pPr>
        <a:defRPr sz="1800"/>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en-CA"/>
              <a:t>Puslinch Fire Calls - 2009-2015</a:t>
            </a:r>
          </a:p>
        </c:rich>
      </c:tx>
      <c:layout/>
      <c:overlay val="0"/>
    </c:title>
    <c:autoTitleDeleted val="0"/>
    <c:plotArea>
      <c:layout>
        <c:manualLayout>
          <c:layoutTarget val="inner"/>
          <c:xMode val="edge"/>
          <c:yMode val="edge"/>
          <c:x val="8.0321741032370955E-2"/>
          <c:y val="0.11978863875495739"/>
          <c:w val="0.82029470330545606"/>
          <c:h val="0.63677061292448578"/>
        </c:manualLayout>
      </c:layout>
      <c:lineChart>
        <c:grouping val="standard"/>
        <c:varyColors val="0"/>
        <c:ser>
          <c:idx val="1"/>
          <c:order val="0"/>
          <c:tx>
            <c:v>Calls/Mth</c:v>
          </c:tx>
          <c:spPr>
            <a:ln w="19050"/>
          </c:spPr>
          <c:marker>
            <c:symbol val="none"/>
          </c:marker>
          <c:trendline>
            <c:spPr>
              <a:ln w="25400"/>
            </c:spPr>
            <c:trendlineType val="movingAvg"/>
            <c:period val="12"/>
            <c:dispRSqr val="0"/>
            <c:dispEq val="0"/>
          </c:trendline>
          <c:cat>
            <c:numRef>
              <c:f>'FIRE RESPONSE TOTALS'!$C$160:$C$234</c:f>
              <c:numCache>
                <c:formatCode>General</c:formatCode>
                <c:ptCount val="75"/>
                <c:pt idx="0">
                  <c:v>2009.04</c:v>
                </c:pt>
                <c:pt idx="1">
                  <c:v>2009.05</c:v>
                </c:pt>
                <c:pt idx="2">
                  <c:v>2009.06</c:v>
                </c:pt>
                <c:pt idx="3">
                  <c:v>2009.07</c:v>
                </c:pt>
                <c:pt idx="4">
                  <c:v>2009.08</c:v>
                </c:pt>
                <c:pt idx="5">
                  <c:v>2009.09</c:v>
                </c:pt>
                <c:pt idx="6">
                  <c:v>2009.1</c:v>
                </c:pt>
                <c:pt idx="7">
                  <c:v>2009.11</c:v>
                </c:pt>
                <c:pt idx="8">
                  <c:v>2009.12</c:v>
                </c:pt>
                <c:pt idx="9">
                  <c:v>2010.01</c:v>
                </c:pt>
                <c:pt idx="10">
                  <c:v>2010.02</c:v>
                </c:pt>
                <c:pt idx="11">
                  <c:v>2010.03</c:v>
                </c:pt>
                <c:pt idx="12">
                  <c:v>2010.04</c:v>
                </c:pt>
                <c:pt idx="13">
                  <c:v>2010.05</c:v>
                </c:pt>
                <c:pt idx="14">
                  <c:v>2010.06</c:v>
                </c:pt>
                <c:pt idx="15">
                  <c:v>2010.07</c:v>
                </c:pt>
                <c:pt idx="16">
                  <c:v>2010.08</c:v>
                </c:pt>
                <c:pt idx="17">
                  <c:v>2010.09</c:v>
                </c:pt>
                <c:pt idx="18">
                  <c:v>2010.1</c:v>
                </c:pt>
                <c:pt idx="19">
                  <c:v>2010.11</c:v>
                </c:pt>
                <c:pt idx="20">
                  <c:v>2010.12</c:v>
                </c:pt>
                <c:pt idx="21">
                  <c:v>2011.01</c:v>
                </c:pt>
                <c:pt idx="22">
                  <c:v>2011.02</c:v>
                </c:pt>
                <c:pt idx="23">
                  <c:v>2011.03</c:v>
                </c:pt>
                <c:pt idx="24">
                  <c:v>2011.04</c:v>
                </c:pt>
                <c:pt idx="25">
                  <c:v>2011.05</c:v>
                </c:pt>
                <c:pt idx="26">
                  <c:v>2011.06</c:v>
                </c:pt>
                <c:pt idx="27">
                  <c:v>2011.07</c:v>
                </c:pt>
                <c:pt idx="28">
                  <c:v>2011.08</c:v>
                </c:pt>
                <c:pt idx="29">
                  <c:v>2011.09</c:v>
                </c:pt>
                <c:pt idx="30">
                  <c:v>2011.1</c:v>
                </c:pt>
                <c:pt idx="31">
                  <c:v>2011.11</c:v>
                </c:pt>
                <c:pt idx="32">
                  <c:v>2011.12</c:v>
                </c:pt>
                <c:pt idx="33">
                  <c:v>2012.01</c:v>
                </c:pt>
                <c:pt idx="34">
                  <c:v>2012.02</c:v>
                </c:pt>
                <c:pt idx="35">
                  <c:v>2012.03</c:v>
                </c:pt>
                <c:pt idx="36">
                  <c:v>2012.04</c:v>
                </c:pt>
                <c:pt idx="37">
                  <c:v>2012.05</c:v>
                </c:pt>
                <c:pt idx="38">
                  <c:v>2012.06</c:v>
                </c:pt>
                <c:pt idx="39">
                  <c:v>2012.07</c:v>
                </c:pt>
                <c:pt idx="40">
                  <c:v>2012.08</c:v>
                </c:pt>
                <c:pt idx="41">
                  <c:v>2012.09</c:v>
                </c:pt>
                <c:pt idx="42">
                  <c:v>2012.1</c:v>
                </c:pt>
                <c:pt idx="43">
                  <c:v>2012.11</c:v>
                </c:pt>
                <c:pt idx="44">
                  <c:v>2012.12</c:v>
                </c:pt>
                <c:pt idx="45">
                  <c:v>2013.01</c:v>
                </c:pt>
                <c:pt idx="46">
                  <c:v>2013.02</c:v>
                </c:pt>
                <c:pt idx="47">
                  <c:v>2013.03</c:v>
                </c:pt>
                <c:pt idx="48">
                  <c:v>2013.04</c:v>
                </c:pt>
                <c:pt idx="49">
                  <c:v>2013.05</c:v>
                </c:pt>
                <c:pt idx="50">
                  <c:v>2013.06</c:v>
                </c:pt>
                <c:pt idx="51">
                  <c:v>2013.07</c:v>
                </c:pt>
                <c:pt idx="52">
                  <c:v>2013.08</c:v>
                </c:pt>
                <c:pt idx="53">
                  <c:v>2013.09</c:v>
                </c:pt>
                <c:pt idx="54">
                  <c:v>2013.1</c:v>
                </c:pt>
                <c:pt idx="55">
                  <c:v>2013.11</c:v>
                </c:pt>
                <c:pt idx="56">
                  <c:v>2013.12</c:v>
                </c:pt>
                <c:pt idx="57">
                  <c:v>2014.01</c:v>
                </c:pt>
                <c:pt idx="58">
                  <c:v>2014.02</c:v>
                </c:pt>
                <c:pt idx="59">
                  <c:v>2014.03</c:v>
                </c:pt>
                <c:pt idx="60">
                  <c:v>2014.04</c:v>
                </c:pt>
                <c:pt idx="61">
                  <c:v>2014.05</c:v>
                </c:pt>
                <c:pt idx="62">
                  <c:v>2014.06</c:v>
                </c:pt>
                <c:pt idx="63">
                  <c:v>2014.07</c:v>
                </c:pt>
                <c:pt idx="64">
                  <c:v>2014.08</c:v>
                </c:pt>
                <c:pt idx="65">
                  <c:v>2014.09</c:v>
                </c:pt>
                <c:pt idx="66">
                  <c:v>2014.1</c:v>
                </c:pt>
                <c:pt idx="67">
                  <c:v>2014.11</c:v>
                </c:pt>
                <c:pt idx="68">
                  <c:v>2014.12</c:v>
                </c:pt>
                <c:pt idx="69">
                  <c:v>2015.01</c:v>
                </c:pt>
                <c:pt idx="70">
                  <c:v>2015.02</c:v>
                </c:pt>
                <c:pt idx="71">
                  <c:v>2015.03</c:v>
                </c:pt>
                <c:pt idx="72">
                  <c:v>2015.04</c:v>
                </c:pt>
                <c:pt idx="73">
                  <c:v>2015.05</c:v>
                </c:pt>
                <c:pt idx="74">
                  <c:v>2015.06</c:v>
                </c:pt>
              </c:numCache>
            </c:numRef>
          </c:cat>
          <c:val>
            <c:numRef>
              <c:f>'FIRE RESPONSE TOTALS'!$D$160:$D$234</c:f>
              <c:numCache>
                <c:formatCode>General</c:formatCode>
                <c:ptCount val="75"/>
                <c:pt idx="0">
                  <c:v>25</c:v>
                </c:pt>
                <c:pt idx="1">
                  <c:v>31</c:v>
                </c:pt>
                <c:pt idx="2">
                  <c:v>32</c:v>
                </c:pt>
                <c:pt idx="3">
                  <c:v>29</c:v>
                </c:pt>
                <c:pt idx="4">
                  <c:v>28</c:v>
                </c:pt>
                <c:pt idx="5">
                  <c:v>32</c:v>
                </c:pt>
                <c:pt idx="6">
                  <c:v>35</c:v>
                </c:pt>
                <c:pt idx="7">
                  <c:v>18</c:v>
                </c:pt>
                <c:pt idx="8">
                  <c:v>29</c:v>
                </c:pt>
                <c:pt idx="9">
                  <c:v>18</c:v>
                </c:pt>
                <c:pt idx="10">
                  <c:v>26</c:v>
                </c:pt>
                <c:pt idx="11">
                  <c:v>27</c:v>
                </c:pt>
                <c:pt idx="12">
                  <c:v>30</c:v>
                </c:pt>
                <c:pt idx="13">
                  <c:v>23</c:v>
                </c:pt>
                <c:pt idx="14">
                  <c:v>23</c:v>
                </c:pt>
                <c:pt idx="15">
                  <c:v>30</c:v>
                </c:pt>
                <c:pt idx="16">
                  <c:v>30</c:v>
                </c:pt>
                <c:pt idx="17">
                  <c:v>27</c:v>
                </c:pt>
                <c:pt idx="18">
                  <c:v>29</c:v>
                </c:pt>
                <c:pt idx="19">
                  <c:v>20</c:v>
                </c:pt>
                <c:pt idx="20">
                  <c:v>29</c:v>
                </c:pt>
                <c:pt idx="21">
                  <c:v>22</c:v>
                </c:pt>
                <c:pt idx="22">
                  <c:v>20</c:v>
                </c:pt>
                <c:pt idx="23">
                  <c:v>28</c:v>
                </c:pt>
                <c:pt idx="24">
                  <c:v>23</c:v>
                </c:pt>
                <c:pt idx="25">
                  <c:v>24</c:v>
                </c:pt>
                <c:pt idx="26">
                  <c:v>29</c:v>
                </c:pt>
                <c:pt idx="27">
                  <c:v>25</c:v>
                </c:pt>
                <c:pt idx="28">
                  <c:v>24</c:v>
                </c:pt>
                <c:pt idx="29">
                  <c:v>16</c:v>
                </c:pt>
                <c:pt idx="30">
                  <c:v>24</c:v>
                </c:pt>
                <c:pt idx="31">
                  <c:v>24</c:v>
                </c:pt>
                <c:pt idx="32">
                  <c:v>29</c:v>
                </c:pt>
                <c:pt idx="33">
                  <c:v>25</c:v>
                </c:pt>
                <c:pt idx="34">
                  <c:v>19</c:v>
                </c:pt>
                <c:pt idx="35">
                  <c:v>26</c:v>
                </c:pt>
                <c:pt idx="36">
                  <c:v>22</c:v>
                </c:pt>
                <c:pt idx="37">
                  <c:v>23</c:v>
                </c:pt>
                <c:pt idx="38">
                  <c:v>26</c:v>
                </c:pt>
                <c:pt idx="39">
                  <c:v>32</c:v>
                </c:pt>
                <c:pt idx="40">
                  <c:v>34</c:v>
                </c:pt>
                <c:pt idx="41">
                  <c:v>25</c:v>
                </c:pt>
                <c:pt idx="42">
                  <c:v>28</c:v>
                </c:pt>
                <c:pt idx="43">
                  <c:v>20</c:v>
                </c:pt>
                <c:pt idx="44">
                  <c:v>32</c:v>
                </c:pt>
                <c:pt idx="45">
                  <c:v>27</c:v>
                </c:pt>
                <c:pt idx="46">
                  <c:v>26</c:v>
                </c:pt>
                <c:pt idx="47">
                  <c:v>20</c:v>
                </c:pt>
                <c:pt idx="48">
                  <c:v>37</c:v>
                </c:pt>
                <c:pt idx="49">
                  <c:v>16</c:v>
                </c:pt>
                <c:pt idx="50">
                  <c:v>15</c:v>
                </c:pt>
                <c:pt idx="51">
                  <c:v>25</c:v>
                </c:pt>
                <c:pt idx="52">
                  <c:v>25</c:v>
                </c:pt>
                <c:pt idx="53">
                  <c:v>21</c:v>
                </c:pt>
                <c:pt idx="54">
                  <c:v>22</c:v>
                </c:pt>
                <c:pt idx="55">
                  <c:v>26</c:v>
                </c:pt>
                <c:pt idx="56">
                  <c:v>57</c:v>
                </c:pt>
                <c:pt idx="57">
                  <c:v>60</c:v>
                </c:pt>
                <c:pt idx="58">
                  <c:v>32</c:v>
                </c:pt>
                <c:pt idx="59">
                  <c:v>23</c:v>
                </c:pt>
                <c:pt idx="60">
                  <c:v>30</c:v>
                </c:pt>
                <c:pt idx="61">
                  <c:v>20</c:v>
                </c:pt>
                <c:pt idx="62">
                  <c:v>33</c:v>
                </c:pt>
                <c:pt idx="63">
                  <c:v>25</c:v>
                </c:pt>
                <c:pt idx="64">
                  <c:v>26</c:v>
                </c:pt>
                <c:pt idx="65">
                  <c:v>29</c:v>
                </c:pt>
                <c:pt idx="66">
                  <c:v>27</c:v>
                </c:pt>
                <c:pt idx="67">
                  <c:v>27</c:v>
                </c:pt>
                <c:pt idx="68">
                  <c:v>26</c:v>
                </c:pt>
                <c:pt idx="69">
                  <c:v>34</c:v>
                </c:pt>
                <c:pt idx="70">
                  <c:v>36</c:v>
                </c:pt>
                <c:pt idx="71">
                  <c:v>23</c:v>
                </c:pt>
                <c:pt idx="72">
                  <c:v>32</c:v>
                </c:pt>
                <c:pt idx="73">
                  <c:v>26</c:v>
                </c:pt>
                <c:pt idx="74">
                  <c:v>26</c:v>
                </c:pt>
              </c:numCache>
            </c:numRef>
          </c:val>
          <c:smooth val="0"/>
        </c:ser>
        <c:dLbls>
          <c:showLegendKey val="0"/>
          <c:showVal val="0"/>
          <c:showCatName val="0"/>
          <c:showSerName val="0"/>
          <c:showPercent val="0"/>
          <c:showBubbleSize val="0"/>
        </c:dLbls>
        <c:marker val="1"/>
        <c:smooth val="0"/>
        <c:axId val="67727360"/>
        <c:axId val="249810880"/>
      </c:lineChart>
      <c:catAx>
        <c:axId val="67727360"/>
        <c:scaling>
          <c:orientation val="minMax"/>
        </c:scaling>
        <c:delete val="0"/>
        <c:axPos val="b"/>
        <c:majorGridlines/>
        <c:numFmt formatCode="General" sourceLinked="1"/>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en-US"/>
          </a:p>
        </c:txPr>
        <c:crossAx val="249810880"/>
        <c:crosses val="autoZero"/>
        <c:auto val="1"/>
        <c:lblAlgn val="ctr"/>
        <c:lblOffset val="100"/>
        <c:tickLblSkip val="3"/>
        <c:tickMarkSkip val="3"/>
        <c:noMultiLvlLbl val="0"/>
      </c:catAx>
      <c:valAx>
        <c:axId val="249810880"/>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7727360"/>
        <c:crosses val="autoZero"/>
        <c:crossBetween val="between"/>
      </c:valAx>
    </c:plotArea>
    <c:legend>
      <c:legendPos val="r"/>
      <c:layout>
        <c:manualLayout>
          <c:xMode val="edge"/>
          <c:yMode val="edge"/>
          <c:x val="0.61497937757780285"/>
          <c:y val="0.58929387116084175"/>
          <c:w val="0.27345234623449854"/>
          <c:h val="0.10621379564396549"/>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0.59964</cdr:x>
      <cdr:y>0.34261</cdr:y>
    </cdr:from>
    <cdr:to>
      <cdr:x>0.66339</cdr:x>
      <cdr:y>0.37376</cdr:y>
    </cdr:to>
    <cdr:cxnSp macro="">
      <cdr:nvCxnSpPr>
        <cdr:cNvPr id="3" name="Straight Arrow Connector 2"/>
        <cdr:cNvCxnSpPr/>
      </cdr:nvCxnSpPr>
      <cdr:spPr>
        <a:xfrm xmlns:a="http://schemas.openxmlformats.org/drawingml/2006/main" flipH="1">
          <a:off x="3621506" y="1191126"/>
          <a:ext cx="385010" cy="10828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0.30082</cdr:x>
      <cdr:y>0.49834</cdr:y>
    </cdr:from>
    <cdr:to>
      <cdr:x>0.32915</cdr:x>
      <cdr:y>0.50949</cdr:y>
    </cdr:to>
    <cdr:cxnSp macro="">
      <cdr:nvCxnSpPr>
        <cdr:cNvPr id="7" name="Straight Arrow Connector 6"/>
        <cdr:cNvCxnSpPr/>
      </cdr:nvCxnSpPr>
      <cdr:spPr>
        <a:xfrm xmlns:a="http://schemas.openxmlformats.org/drawingml/2006/main">
          <a:off x="1816780" y="1732551"/>
          <a:ext cx="171099" cy="3876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097BC-D421-4E34-982F-B65218A6C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476</Words>
  <Characters>2716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Goode</dc:creator>
  <cp:lastModifiedBy>Steve Goode</cp:lastModifiedBy>
  <cp:revision>2</cp:revision>
  <dcterms:created xsi:type="dcterms:W3CDTF">2015-07-08T18:44:00Z</dcterms:created>
  <dcterms:modified xsi:type="dcterms:W3CDTF">2015-07-08T18:44:00Z</dcterms:modified>
</cp:coreProperties>
</file>